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8F" w:rsidRPr="00B50609" w:rsidRDefault="006E758F" w:rsidP="00B50609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de-DE"/>
        </w:rPr>
      </w:pPr>
      <w:r w:rsidRPr="00B50609">
        <w:rPr>
          <w:rFonts w:ascii="Times New Roman" w:hAnsi="Times New Roman" w:cs="Times New Roman"/>
          <w:b/>
          <w:bCs/>
          <w:kern w:val="36"/>
          <w:sz w:val="28"/>
          <w:szCs w:val="28"/>
          <w:lang w:eastAsia="de-DE"/>
        </w:rPr>
        <w:t xml:space="preserve">   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de-DE"/>
        </w:rPr>
        <w:t xml:space="preserve">                   </w:t>
      </w:r>
      <w:r w:rsidRPr="00B50609">
        <w:rPr>
          <w:rFonts w:ascii="Times New Roman" w:hAnsi="Times New Roman" w:cs="Times New Roman"/>
          <w:b/>
          <w:bCs/>
          <w:kern w:val="36"/>
          <w:sz w:val="28"/>
          <w:szCs w:val="28"/>
          <w:lang w:eastAsia="de-DE"/>
        </w:rPr>
        <w:t xml:space="preserve"> Belorußland : Unerwartetes Verdikt über visafreie</w:t>
      </w:r>
    </w:p>
    <w:p w:rsidR="006E758F" w:rsidRPr="00B50609" w:rsidRDefault="006E758F" w:rsidP="00B50609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de-DE"/>
        </w:rPr>
      </w:pPr>
      <w:r w:rsidRPr="00B50609">
        <w:rPr>
          <w:rFonts w:ascii="Times New Roman" w:hAnsi="Times New Roman" w:cs="Times New Roman"/>
          <w:b/>
          <w:bCs/>
          <w:kern w:val="36"/>
          <w:sz w:val="28"/>
          <w:szCs w:val="28"/>
          <w:lang w:eastAsia="de-DE"/>
        </w:rPr>
        <w:t xml:space="preserve">    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de-DE"/>
        </w:rPr>
        <w:t xml:space="preserve">                     Einreise für 5 Tage </w:t>
      </w:r>
      <w:r w:rsidRPr="00B50609">
        <w:rPr>
          <w:rFonts w:ascii="Times New Roman" w:hAnsi="Times New Roman" w:cs="Times New Roman"/>
          <w:b/>
          <w:bCs/>
          <w:kern w:val="36"/>
          <w:sz w:val="28"/>
          <w:szCs w:val="28"/>
          <w:lang w:eastAsia="de-DE"/>
        </w:rPr>
        <w:t xml:space="preserve">von Bürgern aus 80 Ländern </w:t>
      </w:r>
    </w:p>
    <w:p w:rsidR="006E758F" w:rsidRDefault="006E758F" w:rsidP="003F51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 xml:space="preserve">                                      von </w:t>
      </w:r>
      <w:r w:rsidRPr="00B50609">
        <w:rPr>
          <w:rFonts w:ascii="Times New Roman" w:hAnsi="Times New Roman" w:cs="Times New Roman"/>
          <w:sz w:val="24"/>
          <w:szCs w:val="24"/>
          <w:lang w:val="ru-RU" w:eastAsia="de-DE"/>
        </w:rPr>
        <w:t>А</w:t>
      </w:r>
      <w:r>
        <w:rPr>
          <w:rFonts w:ascii="Times New Roman" w:hAnsi="Times New Roman" w:cs="Times New Roman"/>
          <w:sz w:val="24"/>
          <w:szCs w:val="24"/>
          <w:lang w:eastAsia="de-DE"/>
        </w:rPr>
        <w:t>leksandra Lawrentjewa RIA Nowosti</w:t>
      </w:r>
    </w:p>
    <w:p w:rsidR="006E758F" w:rsidRPr="003F5126" w:rsidRDefault="006E758F" w:rsidP="003F51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</w:p>
    <w:p w:rsidR="006E758F" w:rsidRPr="00B50609" w:rsidRDefault="006E758F" w:rsidP="00B506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F7282B">
        <w:rPr>
          <w:rFonts w:ascii="Times New Roman" w:hAnsi="Times New Roman" w:cs="Times New Roman"/>
          <w:noProof/>
          <w:sz w:val="24"/>
          <w:szCs w:val="24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alt="Лукашенко" style="width:450pt;height:337.5pt;visibility:visible">
            <v:imagedata r:id="rId4" o:title=""/>
          </v:shape>
        </w:pict>
      </w:r>
    </w:p>
    <w:p w:rsidR="006E758F" w:rsidRPr="003F5126" w:rsidRDefault="006E758F" w:rsidP="00B506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B50609">
        <w:rPr>
          <w:rFonts w:ascii="Times New Roman" w:hAnsi="Times New Roman" w:cs="Times New Roman"/>
          <w:sz w:val="24"/>
          <w:szCs w:val="24"/>
          <w:lang w:eastAsia="de-DE"/>
        </w:rPr>
        <w:t> </w:t>
      </w:r>
    </w:p>
    <w:p w:rsidR="006E758F" w:rsidRDefault="006E758F" w:rsidP="00B5060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Russland</w:t>
      </w:r>
      <w:r w:rsidRPr="00B50609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erwiderte</w:t>
      </w:r>
      <w:r w:rsidRPr="00B50609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dass</w:t>
      </w:r>
      <w:r w:rsidRPr="00B50609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diese</w:t>
      </w:r>
      <w:r w:rsidRPr="00B50609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Ma</w:t>
      </w:r>
      <w:r w:rsidRPr="00B50609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ß</w:t>
      </w:r>
      <w:r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nahme</w:t>
      </w:r>
      <w:r w:rsidRPr="00B50609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alleinige</w:t>
      </w:r>
      <w:r w:rsidRPr="00B50609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Angelegenheit</w:t>
      </w:r>
      <w:r w:rsidRPr="00B50609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Belorusslands</w:t>
      </w:r>
      <w:r w:rsidRPr="00B50609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sei</w:t>
      </w:r>
      <w:r w:rsidRPr="00B50609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.</w:t>
      </w:r>
    </w:p>
    <w:p w:rsidR="006E758F" w:rsidRDefault="006E758F" w:rsidP="00B5060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In Moskau ist man überzeugt, dass die Annahme dieses Beschlusses mehrere Aspekte berücksichtigt, u.a. die gemeinsame Grenze mit Russland.</w:t>
      </w:r>
    </w:p>
    <w:p w:rsidR="006E758F" w:rsidRPr="00B50609" w:rsidRDefault="006E758F" w:rsidP="00B506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Schon lange vorher hatte der belorussische Präsident über solche Maßnahmen nachgedacht.Übers. B.Q.</w:t>
      </w:r>
    </w:p>
    <w:p w:rsidR="006E758F" w:rsidRPr="00B50609" w:rsidRDefault="006E758F" w:rsidP="00B506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B50609">
        <w:rPr>
          <w:rFonts w:ascii="Times New Roman" w:hAnsi="Times New Roman" w:cs="Times New Roman"/>
          <w:sz w:val="24"/>
          <w:szCs w:val="24"/>
          <w:lang w:eastAsia="de-DE"/>
        </w:rPr>
        <w:t> </w:t>
      </w:r>
    </w:p>
    <w:p w:rsidR="006E758F" w:rsidRPr="00B50609" w:rsidRDefault="006E758F"/>
    <w:sectPr w:rsidR="006E758F" w:rsidRPr="00B50609" w:rsidSect="006E3B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609"/>
    <w:rsid w:val="003F5126"/>
    <w:rsid w:val="00466D0F"/>
    <w:rsid w:val="006B0E1E"/>
    <w:rsid w:val="006E3B81"/>
    <w:rsid w:val="006E758F"/>
    <w:rsid w:val="00B50609"/>
    <w:rsid w:val="00F7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Cod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B8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50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50609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paragraph" w:styleId="NormalWeb">
    <w:name w:val="Normal (Web)"/>
    <w:basedOn w:val="Normal"/>
    <w:uiPriority w:val="99"/>
    <w:semiHidden/>
    <w:rsid w:val="00B50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trong">
    <w:name w:val="Strong"/>
    <w:basedOn w:val="DefaultParagraphFont"/>
    <w:uiPriority w:val="99"/>
    <w:qFormat/>
    <w:rsid w:val="00B50609"/>
    <w:rPr>
      <w:b/>
      <w:bCs/>
    </w:rPr>
  </w:style>
  <w:style w:type="character" w:styleId="Emphasis">
    <w:name w:val="Emphasis"/>
    <w:basedOn w:val="DefaultParagraphFont"/>
    <w:uiPriority w:val="99"/>
    <w:qFormat/>
    <w:rsid w:val="00B50609"/>
    <w:rPr>
      <w:i/>
      <w:iCs/>
    </w:rPr>
  </w:style>
  <w:style w:type="character" w:styleId="HTMLCode">
    <w:name w:val="HTML Code"/>
    <w:basedOn w:val="DefaultParagraphFont"/>
    <w:uiPriority w:val="99"/>
    <w:semiHidden/>
    <w:rsid w:val="00B50609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B506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5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8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8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69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8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9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80060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980066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98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75</Words>
  <Characters>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Belorußland : Unerwartetes Verdikt über visafreie</dc:title>
  <dc:subject/>
  <dc:creator>Arbeits_PC1</dc:creator>
  <cp:keywords/>
  <dc:description/>
  <cp:lastModifiedBy>moomoojost</cp:lastModifiedBy>
  <cp:revision>2</cp:revision>
  <dcterms:created xsi:type="dcterms:W3CDTF">2017-01-15T22:08:00Z</dcterms:created>
  <dcterms:modified xsi:type="dcterms:W3CDTF">2017-01-15T22:08:00Z</dcterms:modified>
</cp:coreProperties>
</file>