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60" w:rsidRPr="00CE648B" w:rsidRDefault="00616960" w:rsidP="00EA6A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E648B">
        <w:rPr>
          <w:rFonts w:ascii="Times New Roman" w:hAnsi="Times New Roman" w:cs="Times New Roman"/>
          <w:b/>
          <w:bCs/>
          <w:sz w:val="24"/>
          <w:szCs w:val="24"/>
        </w:rPr>
        <w:t>Russland stellt Großbritannien 14 Fragen zum fabrizierten Skripal-Fall</w:t>
      </w:r>
    </w:p>
    <w:p w:rsidR="00616960" w:rsidRPr="00E240B8" w:rsidRDefault="00616960" w:rsidP="00CE648B">
      <w:pPr>
        <w:rPr>
          <w:rFonts w:ascii="Times New Roman" w:hAnsi="Times New Roman" w:cs="Times New Roman"/>
          <w:sz w:val="20"/>
          <w:szCs w:val="20"/>
        </w:rPr>
      </w:pPr>
      <w:r w:rsidRPr="00E240B8">
        <w:rPr>
          <w:rFonts w:ascii="Times New Roman" w:hAnsi="Times New Roman" w:cs="Times New Roman"/>
          <w:sz w:val="20"/>
          <w:szCs w:val="20"/>
        </w:rPr>
        <w:t>Die russische Botsch</w:t>
      </w:r>
      <w:r>
        <w:rPr>
          <w:rFonts w:ascii="Times New Roman" w:hAnsi="Times New Roman" w:cs="Times New Roman"/>
          <w:sz w:val="20"/>
          <w:szCs w:val="20"/>
        </w:rPr>
        <w:t>aft in London hat eine Liste v.</w:t>
      </w:r>
      <w:r w:rsidRPr="00E240B8">
        <w:rPr>
          <w:rFonts w:ascii="Times New Roman" w:hAnsi="Times New Roman" w:cs="Times New Roman"/>
          <w:sz w:val="20"/>
          <w:szCs w:val="20"/>
        </w:rPr>
        <w:t xml:space="preserve"> 14 Fragen an das britisc</w:t>
      </w:r>
      <w:r>
        <w:rPr>
          <w:rFonts w:ascii="Times New Roman" w:hAnsi="Times New Roman" w:cs="Times New Roman"/>
          <w:sz w:val="20"/>
          <w:szCs w:val="20"/>
        </w:rPr>
        <w:t>he Außenministerium geschickt u.</w:t>
      </w:r>
      <w:r w:rsidRPr="00E240B8">
        <w:rPr>
          <w:rFonts w:ascii="Times New Roman" w:hAnsi="Times New Roman" w:cs="Times New Roman"/>
          <w:sz w:val="20"/>
          <w:szCs w:val="20"/>
        </w:rPr>
        <w:t xml:space="preserve"> verlangt Untersuchungen über die Vergiftung des ehemaligen Doppelagenten Sergej Skripal und seiner Tochter. Die Fragen, beinhalten die Forderung, zu klären, ob Proben des Nervengifts А-234 (auch bekannt als "Novi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E240B8">
        <w:rPr>
          <w:rFonts w:ascii="Times New Roman" w:hAnsi="Times New Roman" w:cs="Times New Roman"/>
          <w:sz w:val="20"/>
          <w:szCs w:val="20"/>
        </w:rPr>
        <w:t>tschok") jemals in Großbritannien entwickelt wurden. Die E</w:t>
      </w:r>
      <w:r>
        <w:rPr>
          <w:rFonts w:ascii="Times New Roman" w:hAnsi="Times New Roman" w:cs="Times New Roman"/>
          <w:sz w:val="20"/>
          <w:szCs w:val="20"/>
        </w:rPr>
        <w:t>rklärung d.</w:t>
      </w:r>
      <w:r w:rsidRPr="00E240B8">
        <w:rPr>
          <w:rFonts w:ascii="Times New Roman" w:hAnsi="Times New Roman" w:cs="Times New Roman"/>
          <w:sz w:val="20"/>
          <w:szCs w:val="20"/>
        </w:rPr>
        <w:t xml:space="preserve"> Botschaft nennt d. Vorfall, der d. jüngste </w:t>
      </w:r>
      <w:r>
        <w:rPr>
          <w:rFonts w:ascii="Times New Roman" w:hAnsi="Times New Roman" w:cs="Times New Roman"/>
          <w:sz w:val="20"/>
          <w:szCs w:val="20"/>
        </w:rPr>
        <w:t>diplo</w:t>
      </w:r>
      <w:r w:rsidRPr="00E240B8">
        <w:rPr>
          <w:rFonts w:ascii="Times New Roman" w:hAnsi="Times New Roman" w:cs="Times New Roman"/>
          <w:sz w:val="20"/>
          <w:szCs w:val="20"/>
        </w:rPr>
        <w:t>matische Auseinandersetzung ausgelöst hat, einen "gefälschten</w:t>
      </w:r>
      <w:r>
        <w:rPr>
          <w:rFonts w:ascii="Times New Roman" w:hAnsi="Times New Roman" w:cs="Times New Roman"/>
          <w:sz w:val="20"/>
          <w:szCs w:val="20"/>
        </w:rPr>
        <w:t xml:space="preserve"> Fall gegen Russland". Hier die </w:t>
      </w:r>
      <w:r w:rsidRPr="00E240B8">
        <w:rPr>
          <w:rFonts w:ascii="Times New Roman" w:hAnsi="Times New Roman" w:cs="Times New Roman"/>
          <w:sz w:val="20"/>
          <w:szCs w:val="20"/>
        </w:rPr>
        <w:t xml:space="preserve">Fragen: </w:t>
      </w:r>
    </w:p>
    <w:p w:rsidR="00616960" w:rsidRPr="00CE648B" w:rsidRDefault="00616960" w:rsidP="00CE648B">
      <w:pPr>
        <w:rPr>
          <w:rFonts w:ascii="Times New Roman" w:hAnsi="Times New Roman" w:cs="Times New Roman"/>
        </w:rPr>
      </w:pPr>
      <w:r w:rsidRPr="00CE648B">
        <w:rPr>
          <w:rFonts w:ascii="Times New Roman" w:hAnsi="Times New Roman" w:cs="Times New Roman"/>
        </w:rPr>
        <w:t>1. Warum wurde Russland das Recht auf konsularischen Zugang zu den beiden russischen Bürgern verweigert, die auf britischem Territorium zu Schaden kamen?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2. Welche spezifischen Gegenmittel und in welcher Form wurden den Opfern injiziert? Wie kamen solche Gegenmittel in den Besitz britischer Ärzte am Tatort?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3. Aus welchen Gründen war Frankreich an der technischen Zusammenarbeit bei der Untersuchung des Vorfalls beteiligt, bei dem russische Bürger verletzt wurden?</w:t>
      </w:r>
    </w:p>
    <w:p w:rsidR="00616960" w:rsidRPr="00CE648B" w:rsidRDefault="00616960" w:rsidP="00AF2912">
      <w:pPr>
        <w:pStyle w:val="NormalWeb"/>
        <w:rPr>
          <w:rStyle w:val="Hyperlink"/>
          <w:rFonts w:cs="Calibri"/>
          <w:color w:val="auto"/>
          <w:sz w:val="22"/>
          <w:szCs w:val="22"/>
          <w:u w:val="none"/>
        </w:rPr>
      </w:pPr>
      <w:r w:rsidRPr="00CE648B">
        <w:rPr>
          <w:sz w:val="22"/>
          <w:szCs w:val="22"/>
        </w:rPr>
        <w:t>4. Hat das Vereinigte Königreich der OPCW (Organisation für das Verbot chemischer Waffen) die Beteiligung Frankreichs an der Untersuchung des Vorfalls von Salisbury mitgeteilt?</w:t>
      </w:r>
      <w:r w:rsidRPr="00CE648B">
        <w:rPr>
          <w:sz w:val="22"/>
          <w:szCs w:val="22"/>
        </w:rPr>
        <w:fldChar w:fldCharType="begin"/>
      </w:r>
      <w:r w:rsidRPr="00CE648B">
        <w:rPr>
          <w:sz w:val="22"/>
          <w:szCs w:val="22"/>
        </w:rPr>
        <w:instrText xml:space="preserve"> HYPERLINK "https://deutsch.rt.com/europa/67614-durchsuchung-russischen-passagierflugzeuges-london-suchte-waffen-drogen/" </w:instrText>
      </w:r>
      <w:r w:rsidRPr="0036168D">
        <w:rPr>
          <w:rFonts w:cs="Calibri"/>
          <w:sz w:val="22"/>
          <w:szCs w:val="22"/>
        </w:rPr>
      </w:r>
      <w:r w:rsidRPr="00CE648B">
        <w:rPr>
          <w:sz w:val="22"/>
          <w:szCs w:val="22"/>
        </w:rPr>
        <w:fldChar w:fldCharType="separate"/>
      </w:r>
    </w:p>
    <w:p w:rsidR="00616960" w:rsidRPr="00CE648B" w:rsidRDefault="00616960" w:rsidP="00885E94">
      <w:pPr>
        <w:rPr>
          <w:rFonts w:ascii="Times New Roman" w:hAnsi="Times New Roman" w:cs="Times New Roman"/>
        </w:rPr>
      </w:pPr>
      <w:r w:rsidRPr="00CE648B">
        <w:fldChar w:fldCharType="end"/>
      </w:r>
      <w:r w:rsidRPr="00CE648B">
        <w:rPr>
          <w:rFonts w:ascii="Times New Roman" w:hAnsi="Times New Roman" w:cs="Times New Roman"/>
        </w:rPr>
        <w:t>5. Was hat Frankreich mit dem Vorfall zu tun, an dem zwei russische Bürger im Vereinigten Königreich beteiligt waren?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6. Welche Regeln des britischen Verfahrensrechts erlauben die Beteiligung eines ausländischen Staates an einer internen Untersuchung?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7. Welche Beweise wurden Frankreich zur Untersuchung und zur Durchführung der Untersuchung übergeben?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8. Waren die französischen Experten bei der Probenentname von Biomaterial von Sergei und Yulia Skripal anwesend?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9. Wurde die Untersuchung der Biomaterialien von Sergei und Yulia Skripal von den französischen Experten durchgeführt und wenn ja, in welchen speziellen Labors?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10. Besitzt das Vereinigte Königreich die Materialien, die an der Untersuchung durch Frankreich beteiligt sind? 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11. Sind die Ergebnisse der französischen Untersuchung dem Technischen Sekretariat der OPCW vorgelegt worden?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12. Aufgrund welcher Eigenschaften wurde die angebliche "russische Herkunft" der in Salisbury verwendeten Substanz festgestellt?</w:t>
      </w:r>
    </w:p>
    <w:p w:rsidR="00616960" w:rsidRPr="00CE648B" w:rsidRDefault="00616960" w:rsidP="00EA6A59">
      <w:pPr>
        <w:pStyle w:val="NormalWeb"/>
        <w:rPr>
          <w:sz w:val="22"/>
          <w:szCs w:val="22"/>
        </w:rPr>
      </w:pPr>
      <w:r w:rsidRPr="00CE648B">
        <w:rPr>
          <w:sz w:val="22"/>
          <w:szCs w:val="22"/>
        </w:rPr>
        <w:t>13. Besitzt das Vereinigte Königreich Kontrollproben des chemischen Kampfstoffs, die von britischen Vertretern als "Novitschok" bezeichnet werden?</w:t>
      </w:r>
    </w:p>
    <w:p w:rsidR="00616960" w:rsidRDefault="00616960" w:rsidP="00EA6A59">
      <w:pPr>
        <w:pStyle w:val="NormalWeb"/>
        <w:rPr>
          <w:rFonts w:cs="Calibri"/>
          <w:sz w:val="22"/>
          <w:szCs w:val="22"/>
        </w:rPr>
      </w:pPr>
      <w:r w:rsidRPr="00CE648B">
        <w:rPr>
          <w:sz w:val="22"/>
          <w:szCs w:val="22"/>
        </w:rPr>
        <w:t>14. Sind die Proben eines chemischen Kampfstoffes vom gleichen Typ wie "Novitschok" (nach britischer Terminologie) oder dessen Analoga in Großbritannien entwickelt worden?</w:t>
      </w:r>
    </w:p>
    <w:p w:rsidR="00616960" w:rsidRPr="00EA7BB2" w:rsidRDefault="00616960" w:rsidP="00EA6A59">
      <w:pPr>
        <w:pStyle w:val="NormalWeb"/>
        <w:rPr>
          <w:rFonts w:cs="Calibri"/>
          <w:sz w:val="22"/>
          <w:szCs w:val="22"/>
        </w:rPr>
      </w:pPr>
      <w:r w:rsidRPr="00E240B8">
        <w:rPr>
          <w:sz w:val="20"/>
          <w:szCs w:val="20"/>
        </w:rPr>
        <w:t xml:space="preserve">Eine ähnliche Liste mit 10 Fragen wurde von der russischen Botschaft in Paris an das französische </w:t>
      </w:r>
      <w:r>
        <w:rPr>
          <w:sz w:val="20"/>
          <w:szCs w:val="20"/>
        </w:rPr>
        <w:t>Außenmini-</w:t>
      </w:r>
      <w:r w:rsidRPr="00E240B8">
        <w:rPr>
          <w:sz w:val="20"/>
          <w:szCs w:val="20"/>
        </w:rPr>
        <w:t>sterium geschic</w:t>
      </w:r>
      <w:r>
        <w:rPr>
          <w:sz w:val="20"/>
          <w:szCs w:val="20"/>
        </w:rPr>
        <w:t xml:space="preserve">kt. Russland will </w:t>
      </w:r>
      <w:r w:rsidRPr="00E240B8">
        <w:rPr>
          <w:sz w:val="20"/>
          <w:szCs w:val="20"/>
        </w:rPr>
        <w:t xml:space="preserve">wissen, aus welchen Gründen Frankreich an der britischen </w:t>
      </w:r>
      <w:r>
        <w:rPr>
          <w:sz w:val="20"/>
          <w:szCs w:val="20"/>
        </w:rPr>
        <w:t>Unter</w:t>
      </w:r>
      <w:r w:rsidRPr="00E240B8">
        <w:rPr>
          <w:sz w:val="20"/>
          <w:szCs w:val="20"/>
        </w:rPr>
        <w:t>suchung der Skripal-Vergiftung beteiligt</w:t>
      </w:r>
      <w:r>
        <w:rPr>
          <w:sz w:val="20"/>
          <w:szCs w:val="20"/>
        </w:rPr>
        <w:t xml:space="preserve"> war. </w:t>
      </w:r>
      <w:r w:rsidRPr="00CE648B">
        <w:rPr>
          <w:sz w:val="22"/>
          <w:szCs w:val="22"/>
        </w:rPr>
        <w:t>Quelle:</w:t>
      </w:r>
      <w:r>
        <w:rPr>
          <w:sz w:val="22"/>
          <w:szCs w:val="22"/>
        </w:rPr>
        <w:t xml:space="preserve"> </w:t>
      </w:r>
      <w:hyperlink r:id="rId4" w:history="1">
        <w:r w:rsidRPr="0031682E">
          <w:rPr>
            <w:rStyle w:val="Hyperlink"/>
            <w:sz w:val="22"/>
            <w:szCs w:val="22"/>
          </w:rPr>
          <w:t>https://deutsch.rt.com/europa/67627moskaukonfrontiert-london-mit-14-fragen-skripal/</w:t>
        </w:r>
      </w:hyperlink>
      <w:r>
        <w:rPr>
          <w:sz w:val="22"/>
          <w:szCs w:val="22"/>
        </w:rPr>
        <w:t xml:space="preserve">  AUF ANDEREN WEBSEITEN WURDEN DIESE FRAGEN GELÖSCHT !</w:t>
      </w:r>
    </w:p>
    <w:p w:rsidR="00616960" w:rsidRPr="00CE648B" w:rsidRDefault="00616960">
      <w:pPr>
        <w:rPr>
          <w:rFonts w:ascii="Times New Roman" w:hAnsi="Times New Roman" w:cs="Times New Roman"/>
        </w:rPr>
      </w:pPr>
    </w:p>
    <w:sectPr w:rsidR="00616960" w:rsidRPr="00CE648B" w:rsidSect="00775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83C"/>
    <w:rsid w:val="00153DB5"/>
    <w:rsid w:val="0031682E"/>
    <w:rsid w:val="0036168D"/>
    <w:rsid w:val="005069DE"/>
    <w:rsid w:val="00616960"/>
    <w:rsid w:val="00775F79"/>
    <w:rsid w:val="007D19F9"/>
    <w:rsid w:val="007E5CCF"/>
    <w:rsid w:val="00885E94"/>
    <w:rsid w:val="008965B9"/>
    <w:rsid w:val="009821DB"/>
    <w:rsid w:val="00AF2912"/>
    <w:rsid w:val="00CE648B"/>
    <w:rsid w:val="00DA4A60"/>
    <w:rsid w:val="00DB483C"/>
    <w:rsid w:val="00E240B8"/>
    <w:rsid w:val="00EA2FCC"/>
    <w:rsid w:val="00EA6A59"/>
    <w:rsid w:val="00EA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483C"/>
    <w:rPr>
      <w:color w:val="0000FF"/>
      <w:u w:val="single"/>
    </w:rPr>
  </w:style>
  <w:style w:type="paragraph" w:styleId="NormalWeb">
    <w:name w:val="Normal (Web)"/>
    <w:basedOn w:val="Normal"/>
    <w:uiPriority w:val="99"/>
    <w:rsid w:val="00EA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ad-moretitle">
    <w:name w:val="read-more__title"/>
    <w:basedOn w:val="DefaultParagraphFont"/>
    <w:uiPriority w:val="99"/>
    <w:rsid w:val="00EA6A59"/>
  </w:style>
  <w:style w:type="character" w:styleId="Strong">
    <w:name w:val="Strong"/>
    <w:basedOn w:val="DefaultParagraphFont"/>
    <w:uiPriority w:val="99"/>
    <w:qFormat/>
    <w:rsid w:val="00EA6A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utsch.rt.com/europa/67627moskaukonfrontiert-london-mit-14-fragen-skrip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436</Words>
  <Characters>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Russland stellt Großbritannien 14 Fragen zum fabrizierten Skripal-Fall</dc:title>
  <dc:subject/>
  <dc:creator>Arbeits_PC1</dc:creator>
  <cp:keywords/>
  <dc:description/>
  <cp:lastModifiedBy>moomoojost</cp:lastModifiedBy>
  <cp:revision>4</cp:revision>
  <dcterms:created xsi:type="dcterms:W3CDTF">2018-05-06T20:17:00Z</dcterms:created>
  <dcterms:modified xsi:type="dcterms:W3CDTF">2018-05-06T20:18:00Z</dcterms:modified>
</cp:coreProperties>
</file>