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91" w:rsidRPr="00FB2591" w:rsidRDefault="00A31964" w:rsidP="00A31964">
      <w:pPr>
        <w:spacing w:before="100" w:beforeAutospacing="1" w:after="100" w:afterAutospacing="1" w:line="240" w:lineRule="auto"/>
        <w:outlineLvl w:val="0"/>
        <w:rPr>
          <w:rFonts w:eastAsia="Times New Roman" w:cs="Times New Roman"/>
          <w:bCs/>
          <w:kern w:val="36"/>
          <w:szCs w:val="48"/>
          <w:lang w:eastAsia="de-DE"/>
        </w:rPr>
      </w:pPr>
      <w:r w:rsidRPr="00A31964">
        <w:rPr>
          <w:rFonts w:eastAsia="Times New Roman" w:cs="Times New Roman"/>
          <w:b/>
          <w:bCs/>
          <w:kern w:val="36"/>
          <w:szCs w:val="48"/>
          <w:lang w:eastAsia="de-DE"/>
        </w:rPr>
        <w:t xml:space="preserve"> Putin: der Ferne Osten ist Russlands strategische Priorität </w:t>
      </w:r>
      <w:r w:rsidR="00FB2591">
        <w:rPr>
          <w:rFonts w:eastAsia="Times New Roman" w:cs="Times New Roman"/>
          <w:b/>
          <w:bCs/>
          <w:kern w:val="36"/>
          <w:szCs w:val="48"/>
          <w:lang w:eastAsia="de-DE"/>
        </w:rPr>
        <w:t xml:space="preserve">des 21. </w:t>
      </w:r>
      <w:r w:rsidR="009A3683">
        <w:rPr>
          <w:rFonts w:eastAsia="Times New Roman" w:cs="Times New Roman"/>
          <w:b/>
          <w:bCs/>
          <w:kern w:val="36"/>
          <w:szCs w:val="48"/>
          <w:lang w:eastAsia="de-DE"/>
        </w:rPr>
        <w:t>Jahrhundert</w:t>
      </w:r>
    </w:p>
    <w:p w:rsidR="00FB2591" w:rsidRDefault="00FB2591" w:rsidP="00FB2591">
      <w:pPr>
        <w:spacing w:after="0" w:line="240" w:lineRule="auto"/>
        <w:rPr>
          <w:rFonts w:eastAsia="Times New Roman" w:cs="Times New Roman"/>
          <w:szCs w:val="24"/>
          <w:lang w:eastAsia="de-DE"/>
        </w:rPr>
      </w:pPr>
      <w:r>
        <w:rPr>
          <w:rFonts w:eastAsia="Times New Roman" w:cs="Times New Roman"/>
          <w:szCs w:val="24"/>
          <w:lang w:eastAsia="de-DE"/>
        </w:rPr>
        <w:t>Im September 2023 wurde auf d. Ostwirtschaftsforum d. Woche d.</w:t>
      </w:r>
      <w:r w:rsidR="00A31964" w:rsidRPr="00A31964">
        <w:rPr>
          <w:rFonts w:eastAsia="Times New Roman" w:cs="Times New Roman"/>
          <w:szCs w:val="24"/>
          <w:lang w:eastAsia="de-DE"/>
        </w:rPr>
        <w:t xml:space="preserve"> "Russische Ferne Osten" in voller Pracht präsenti</w:t>
      </w:r>
      <w:r>
        <w:rPr>
          <w:rFonts w:eastAsia="Times New Roman" w:cs="Times New Roman"/>
          <w:szCs w:val="24"/>
          <w:lang w:eastAsia="de-DE"/>
        </w:rPr>
        <w:t>ert. Russland, China, Indien u.</w:t>
      </w:r>
      <w:r w:rsidR="00A31964" w:rsidRPr="00A31964">
        <w:rPr>
          <w:rFonts w:eastAsia="Times New Roman" w:cs="Times New Roman"/>
          <w:szCs w:val="24"/>
          <w:lang w:eastAsia="de-DE"/>
        </w:rPr>
        <w:t xml:space="preserve"> </w:t>
      </w:r>
      <w:r>
        <w:rPr>
          <w:rFonts w:eastAsia="Times New Roman" w:cs="Times New Roman"/>
          <w:szCs w:val="24"/>
          <w:lang w:eastAsia="de-DE"/>
        </w:rPr>
        <w:t>der globale Süden waren alle da.</w:t>
      </w:r>
      <w:r w:rsidR="00A31964" w:rsidRPr="00A31964">
        <w:rPr>
          <w:rFonts w:eastAsia="Times New Roman" w:cs="Times New Roman"/>
          <w:szCs w:val="24"/>
          <w:lang w:eastAsia="de-DE"/>
        </w:rPr>
        <w:t xml:space="preserve"> </w:t>
      </w:r>
    </w:p>
    <w:p w:rsidR="00FB2591" w:rsidRDefault="00A31964" w:rsidP="00FB2591">
      <w:pPr>
        <w:spacing w:after="0" w:line="240" w:lineRule="auto"/>
        <w:rPr>
          <w:rFonts w:eastAsia="Times New Roman" w:cs="Times New Roman"/>
          <w:szCs w:val="24"/>
          <w:lang w:eastAsia="de-DE"/>
        </w:rPr>
      </w:pPr>
      <w:r w:rsidRPr="00A31964">
        <w:rPr>
          <w:rFonts w:eastAsia="Times New Roman" w:cs="Times New Roman"/>
          <w:b/>
          <w:bCs/>
          <w:szCs w:val="24"/>
          <w:lang w:eastAsia="de-DE"/>
        </w:rPr>
        <w:t xml:space="preserve">Der russische Präsident Wladimir Putin eröffnete und schloss </w:t>
      </w:r>
      <w:r w:rsidR="00FB2591">
        <w:rPr>
          <w:rFonts w:eastAsia="Times New Roman" w:cs="Times New Roman"/>
          <w:b/>
          <w:bCs/>
          <w:szCs w:val="24"/>
          <w:lang w:eastAsia="de-DE"/>
        </w:rPr>
        <w:t xml:space="preserve">dort </w:t>
      </w:r>
      <w:r w:rsidRPr="00A31964">
        <w:rPr>
          <w:rFonts w:eastAsia="Times New Roman" w:cs="Times New Roman"/>
          <w:b/>
          <w:bCs/>
          <w:szCs w:val="24"/>
          <w:lang w:eastAsia="de-DE"/>
        </w:rPr>
        <w:t xml:space="preserve">seine recht </w:t>
      </w:r>
      <w:r w:rsidR="00FB2591">
        <w:rPr>
          <w:rFonts w:eastAsia="Times New Roman" w:cs="Times New Roman"/>
          <w:b/>
          <w:bCs/>
          <w:szCs w:val="24"/>
          <w:lang w:eastAsia="de-DE"/>
        </w:rPr>
        <w:t>durchschlagende</w:t>
      </w:r>
      <w:r w:rsidRPr="00A31964">
        <w:rPr>
          <w:rFonts w:eastAsia="Times New Roman" w:cs="Times New Roman"/>
          <w:b/>
          <w:bCs/>
          <w:szCs w:val="24"/>
          <w:lang w:eastAsia="de-DE"/>
        </w:rPr>
        <w:t xml:space="preserve"> Botschaft: "Der Ferne Osten ist Russlands strategische Priorität für das gesamte 21. Jahrhundert."</w:t>
      </w:r>
    </w:p>
    <w:p w:rsidR="00FB2591" w:rsidRDefault="00A31964" w:rsidP="00FB2591">
      <w:pPr>
        <w:spacing w:after="0" w:line="240" w:lineRule="auto"/>
        <w:rPr>
          <w:rFonts w:eastAsia="Times New Roman" w:cs="Times New Roman"/>
          <w:szCs w:val="24"/>
          <w:lang w:eastAsia="de-DE"/>
        </w:rPr>
      </w:pPr>
      <w:r w:rsidRPr="00A31964">
        <w:rPr>
          <w:rFonts w:eastAsia="Times New Roman" w:cs="Times New Roman"/>
          <w:szCs w:val="24"/>
          <w:lang w:eastAsia="de-DE"/>
        </w:rPr>
        <w:t>Die Daten des Ministeriums für die Entwicklung des russischen Fernen Ostens und der Arktis   – die von mehreren der auffälligsten Podiumsdiskussionen während des Forums bestätigt wurden   – listen sage und schreibe 2.800 laufende Investitionsprojekte auf, von denen 646 bereits angelaufen sind, einschließlich der Schaffung mehrerer internationaler Sonderwirtschaftszonen (</w:t>
      </w:r>
      <w:proofErr w:type="spellStart"/>
      <w:r w:rsidRPr="00A31964">
        <w:rPr>
          <w:rFonts w:eastAsia="Times New Roman" w:cs="Times New Roman"/>
          <w:szCs w:val="24"/>
          <w:lang w:eastAsia="de-DE"/>
        </w:rPr>
        <w:t>Advanced</w:t>
      </w:r>
      <w:proofErr w:type="spellEnd"/>
      <w:r w:rsidRPr="00A31964">
        <w:rPr>
          <w:rFonts w:eastAsia="Times New Roman" w:cs="Times New Roman"/>
          <w:szCs w:val="24"/>
          <w:lang w:eastAsia="de-DE"/>
        </w:rPr>
        <w:t xml:space="preserve"> Special </w:t>
      </w:r>
      <w:proofErr w:type="spellStart"/>
      <w:r w:rsidRPr="00A31964">
        <w:rPr>
          <w:rFonts w:eastAsia="Times New Roman" w:cs="Times New Roman"/>
          <w:szCs w:val="24"/>
          <w:lang w:eastAsia="de-DE"/>
        </w:rPr>
        <w:t>Economic</w:t>
      </w:r>
      <w:proofErr w:type="spellEnd"/>
      <w:r w:rsidRPr="00A31964">
        <w:rPr>
          <w:rFonts w:eastAsia="Times New Roman" w:cs="Times New Roman"/>
          <w:szCs w:val="24"/>
          <w:lang w:eastAsia="de-DE"/>
        </w:rPr>
        <w:t xml:space="preserve"> </w:t>
      </w:r>
      <w:proofErr w:type="spellStart"/>
      <w:r w:rsidRPr="00A31964">
        <w:rPr>
          <w:rFonts w:eastAsia="Times New Roman" w:cs="Times New Roman"/>
          <w:szCs w:val="24"/>
          <w:lang w:eastAsia="de-DE"/>
        </w:rPr>
        <w:t>Zones</w:t>
      </w:r>
      <w:proofErr w:type="spellEnd"/>
      <w:r w:rsidRPr="00A31964">
        <w:rPr>
          <w:rFonts w:eastAsia="Times New Roman" w:cs="Times New Roman"/>
          <w:szCs w:val="24"/>
          <w:lang w:eastAsia="de-DE"/>
        </w:rPr>
        <w:t xml:space="preserve">   – ASEZ) und des Ausbaus des Freihafens von Wladiwostok, in dem mehrere hundert kleine und mittlere Unternehmen (KMU) angesiedelt sind.</w:t>
      </w:r>
    </w:p>
    <w:p w:rsidR="004F04E4" w:rsidRPr="004F04E4" w:rsidRDefault="00A31964" w:rsidP="004F04E4">
      <w:pPr>
        <w:spacing w:after="0" w:line="240" w:lineRule="auto"/>
        <w:rPr>
          <w:rFonts w:eastAsia="Times New Roman" w:cs="Times New Roman"/>
          <w:b/>
          <w:szCs w:val="24"/>
          <w:lang w:eastAsia="de-DE"/>
        </w:rPr>
      </w:pPr>
      <w:r w:rsidRPr="00A31964">
        <w:rPr>
          <w:rFonts w:eastAsia="Times New Roman" w:cs="Times New Roman"/>
          <w:b/>
          <w:szCs w:val="24"/>
          <w:lang w:eastAsia="de-DE"/>
        </w:rPr>
        <w:t>In seiner Rede betonte Putin, dass die Investit</w:t>
      </w:r>
      <w:r w:rsidR="00FB2591">
        <w:rPr>
          <w:rFonts w:eastAsia="Times New Roman" w:cs="Times New Roman"/>
          <w:b/>
          <w:szCs w:val="24"/>
          <w:lang w:eastAsia="de-DE"/>
        </w:rPr>
        <w:t>ionsrate im Fernen Osten 3 X</w:t>
      </w:r>
      <w:r w:rsidRPr="00A31964">
        <w:rPr>
          <w:rFonts w:eastAsia="Times New Roman" w:cs="Times New Roman"/>
          <w:b/>
          <w:szCs w:val="24"/>
          <w:lang w:eastAsia="de-DE"/>
        </w:rPr>
        <w:t xml:space="preserve"> so hoch ist wie im Durchschnitt der russischen Region, dass der Ferne Osten nur zu 35 Prozent erforscht ist und ein unbegrenztes Potenzial für die Rohstoffindustrie bietet,</w:t>
      </w:r>
      <w:r w:rsidRPr="00A31964">
        <w:rPr>
          <w:rFonts w:eastAsia="Times New Roman" w:cs="Times New Roman"/>
          <w:szCs w:val="24"/>
          <w:lang w:eastAsia="de-DE"/>
        </w:rPr>
        <w:t xml:space="preserve"> dass die Gaspipelines</w:t>
      </w:r>
      <w:r w:rsidR="00FB2591">
        <w:rPr>
          <w:rFonts w:eastAsia="Times New Roman" w:cs="Times New Roman"/>
          <w:szCs w:val="24"/>
          <w:lang w:eastAsia="de-DE"/>
        </w:rPr>
        <w:t xml:space="preserve"> </w:t>
      </w:r>
      <w:r w:rsidRPr="00A31964">
        <w:rPr>
          <w:rFonts w:eastAsia="Times New Roman" w:cs="Times New Roman"/>
          <w:szCs w:val="24"/>
          <w:lang w:eastAsia="de-DE"/>
        </w:rPr>
        <w:t xml:space="preserve">miteinander verbunden werden und </w:t>
      </w:r>
      <w:r w:rsidRPr="00A31964">
        <w:rPr>
          <w:rFonts w:eastAsia="Times New Roman" w:cs="Times New Roman"/>
          <w:b/>
          <w:szCs w:val="24"/>
          <w:lang w:eastAsia="de-DE"/>
        </w:rPr>
        <w:t>dass sich die Produktion von Flüssigerdgas (LNG) in der russischen Arktis bis 2030 verdreifachen wird.</w:t>
      </w:r>
      <w:r w:rsidR="00FB2591">
        <w:rPr>
          <w:rFonts w:eastAsia="Times New Roman" w:cs="Times New Roman"/>
          <w:b/>
          <w:szCs w:val="24"/>
          <w:lang w:eastAsia="de-DE"/>
        </w:rPr>
        <w:t xml:space="preserve"> </w:t>
      </w:r>
    </w:p>
    <w:p w:rsidR="004F04E4" w:rsidRDefault="00A31964" w:rsidP="004F04E4">
      <w:pPr>
        <w:spacing w:after="0" w:line="240" w:lineRule="auto"/>
        <w:rPr>
          <w:rFonts w:eastAsia="Times New Roman" w:cs="Times New Roman"/>
          <w:szCs w:val="24"/>
          <w:lang w:eastAsia="de-DE"/>
        </w:rPr>
      </w:pPr>
      <w:r w:rsidRPr="00A31964">
        <w:rPr>
          <w:rFonts w:eastAsia="Times New Roman" w:cs="Times New Roman"/>
          <w:szCs w:val="24"/>
          <w:lang w:eastAsia="de-DE"/>
        </w:rPr>
        <w:t xml:space="preserve">In einem breiteren Kontext machte Putin deutlich, dass "sich die Weltwirtschaft verändert hat und sich weiter verändert; </w:t>
      </w:r>
      <w:r w:rsidR="00421B24">
        <w:rPr>
          <w:rFonts w:eastAsia="Times New Roman" w:cs="Times New Roman"/>
          <w:b/>
          <w:szCs w:val="24"/>
          <w:lang w:eastAsia="de-DE"/>
        </w:rPr>
        <w:t>„D</w:t>
      </w:r>
      <w:r w:rsidRPr="00A31964">
        <w:rPr>
          <w:rFonts w:eastAsia="Times New Roman" w:cs="Times New Roman"/>
          <w:b/>
          <w:szCs w:val="24"/>
          <w:lang w:eastAsia="de-DE"/>
        </w:rPr>
        <w:t>er Westen zerstört mit seinen eigenen Händen das Handels- und Finanzsystem, das er selbst geschaffen hat</w:t>
      </w:r>
      <w:r w:rsidRPr="00A31964">
        <w:rPr>
          <w:rFonts w:eastAsia="Times New Roman" w:cs="Times New Roman"/>
          <w:szCs w:val="24"/>
          <w:lang w:eastAsia="de-DE"/>
        </w:rPr>
        <w:t>". Kein Wunder also, dass Russlands Handelsumsatz mit dem asiatisch-pazifischen Raum im Jahr 2022 um 13,7 Prozent und allein im ersten Halbjahr 2023 um weitere 18,3 Prozent gestiegen ist.</w:t>
      </w:r>
      <w:r w:rsidR="009A3683">
        <w:rPr>
          <w:rFonts w:eastAsia="Times New Roman" w:cs="Times New Roman"/>
          <w:szCs w:val="24"/>
          <w:lang w:eastAsia="de-DE"/>
        </w:rPr>
        <w:t xml:space="preserve"> </w:t>
      </w:r>
      <w:r w:rsidRPr="00A31964">
        <w:rPr>
          <w:rFonts w:eastAsia="Times New Roman" w:cs="Times New Roman"/>
          <w:b/>
          <w:szCs w:val="24"/>
          <w:lang w:eastAsia="de-DE"/>
        </w:rPr>
        <w:t>Im Freihafen von Wladiwostok ist China mit seinem Engagement von 11 Milliarden Dollar der wichtigste Investor.</w:t>
      </w:r>
    </w:p>
    <w:p w:rsidR="004F04E4" w:rsidRDefault="00A31964" w:rsidP="004F04E4">
      <w:pPr>
        <w:spacing w:after="0" w:line="240" w:lineRule="auto"/>
        <w:rPr>
          <w:rFonts w:eastAsia="Times New Roman" w:cs="Times New Roman"/>
          <w:szCs w:val="24"/>
          <w:lang w:eastAsia="de-DE"/>
        </w:rPr>
      </w:pPr>
      <w:proofErr w:type="spellStart"/>
      <w:r w:rsidRPr="00A31964">
        <w:rPr>
          <w:rFonts w:eastAsia="Times New Roman" w:cs="Times New Roman"/>
          <w:b/>
          <w:szCs w:val="24"/>
          <w:lang w:eastAsia="de-DE"/>
        </w:rPr>
        <w:t>Fesco</w:t>
      </w:r>
      <w:proofErr w:type="spellEnd"/>
      <w:r w:rsidRPr="00A31964">
        <w:rPr>
          <w:rFonts w:eastAsia="Times New Roman" w:cs="Times New Roman"/>
          <w:b/>
          <w:szCs w:val="24"/>
          <w:lang w:eastAsia="de-DE"/>
        </w:rPr>
        <w:t xml:space="preserve"> ist das größte Seeverkehrsunternehmen in Russland</w:t>
      </w:r>
      <w:r w:rsidRPr="00A31964">
        <w:rPr>
          <w:rFonts w:eastAsia="Times New Roman" w:cs="Times New Roman"/>
          <w:szCs w:val="24"/>
          <w:lang w:eastAsia="de-DE"/>
        </w:rPr>
        <w:t xml:space="preserve">   – und erreicht China, Japan, Korea und Vietnam. In Zusammenarbeit mit den Russischen Eisenbahnen ist das Unternehmen aktiv an der Anbindung Südostasiens an die Nördliche Seeroute beteiligt. </w:t>
      </w:r>
      <w:r w:rsidRPr="00A31964">
        <w:rPr>
          <w:rFonts w:eastAsia="Times New Roman" w:cs="Times New Roman"/>
          <w:b/>
          <w:szCs w:val="24"/>
          <w:lang w:eastAsia="de-DE"/>
        </w:rPr>
        <w:t>In der Arktis befinden sich 80 Prozent des russischen Gases,</w:t>
      </w:r>
      <w:r w:rsidRPr="00A31964">
        <w:rPr>
          <w:rFonts w:eastAsia="Times New Roman" w:cs="Times New Roman"/>
          <w:szCs w:val="24"/>
          <w:lang w:eastAsia="de-DE"/>
        </w:rPr>
        <w:t xml:space="preserve"> 20 Prozent des Öls, 30 Prozent des Territoriums und 15 Prozent des BIP, aber nur 2,5 Millionen Menschen. </w:t>
      </w:r>
      <w:r w:rsidRPr="00A31964">
        <w:rPr>
          <w:rFonts w:eastAsia="Times New Roman" w:cs="Times New Roman"/>
          <w:b/>
          <w:szCs w:val="24"/>
          <w:lang w:eastAsia="de-DE"/>
        </w:rPr>
        <w:t>Der Ausbau des Nördlichen Seewegs erfordert Spitzentechnologie, wie z.B. eine sich ständig weiterentwickelnde Flotte von Eisbrechern.</w:t>
      </w:r>
      <w:r w:rsidR="009A3683">
        <w:rPr>
          <w:rFonts w:eastAsia="Times New Roman" w:cs="Times New Roman"/>
          <w:b/>
          <w:szCs w:val="24"/>
          <w:lang w:eastAsia="de-DE"/>
        </w:rPr>
        <w:t xml:space="preserve"> </w:t>
      </w:r>
      <w:r w:rsidRPr="00A31964">
        <w:rPr>
          <w:rFonts w:eastAsia="Times New Roman" w:cs="Times New Roman"/>
          <w:szCs w:val="24"/>
          <w:lang w:eastAsia="de-DE"/>
        </w:rPr>
        <w:t>Alles, was in Wladiwostok geschah, steht in direktem Zusammenhang mit dem vielbeachteten Besuch des nordkoreanischen Präsidenten Kim Jong-</w:t>
      </w:r>
      <w:proofErr w:type="spellStart"/>
      <w:r w:rsidRPr="00A31964">
        <w:rPr>
          <w:rFonts w:eastAsia="Times New Roman" w:cs="Times New Roman"/>
          <w:szCs w:val="24"/>
          <w:lang w:eastAsia="de-DE"/>
        </w:rPr>
        <w:t>un</w:t>
      </w:r>
      <w:proofErr w:type="spellEnd"/>
      <w:r w:rsidRPr="00A31964">
        <w:rPr>
          <w:rFonts w:eastAsia="Times New Roman" w:cs="Times New Roman"/>
          <w:szCs w:val="24"/>
          <w:lang w:eastAsia="de-DE"/>
        </w:rPr>
        <w:t xml:space="preserve">. Putin betonte, dass Russland und die DVRK mehrere gemeinsame Projekte in den Bereichen Verkehr, Kommunikation, Logistik und Marine entwickeln. </w:t>
      </w:r>
      <w:r w:rsidR="00421B24">
        <w:rPr>
          <w:rFonts w:eastAsia="Times New Roman" w:cs="Times New Roman"/>
          <w:szCs w:val="24"/>
          <w:lang w:eastAsia="de-DE"/>
        </w:rPr>
        <w:t xml:space="preserve">Auch die Weichen für ein </w:t>
      </w:r>
      <w:r w:rsidR="00421B24" w:rsidRPr="00421B24">
        <w:rPr>
          <w:rFonts w:eastAsia="Times New Roman" w:cs="Times New Roman"/>
          <w:b/>
          <w:szCs w:val="24"/>
          <w:lang w:eastAsia="de-DE"/>
        </w:rPr>
        <w:t>gemeinsames eurasisches Zahlungssystem</w:t>
      </w:r>
      <w:r w:rsidR="00421B24">
        <w:rPr>
          <w:rFonts w:eastAsia="Times New Roman" w:cs="Times New Roman"/>
          <w:szCs w:val="24"/>
          <w:lang w:eastAsia="de-DE"/>
        </w:rPr>
        <w:t xml:space="preserve"> wurden erörtert. Es</w:t>
      </w:r>
      <w:bookmarkStart w:id="0" w:name="_GoBack"/>
      <w:bookmarkEnd w:id="0"/>
      <w:r w:rsidRPr="00A31964">
        <w:rPr>
          <w:rFonts w:eastAsia="Times New Roman" w:cs="Times New Roman"/>
          <w:szCs w:val="24"/>
          <w:lang w:eastAsia="de-DE"/>
        </w:rPr>
        <w:t xml:space="preserve"> </w:t>
      </w:r>
      <w:r w:rsidRPr="00A31964">
        <w:rPr>
          <w:rFonts w:eastAsia="Times New Roman" w:cs="Times New Roman"/>
          <w:b/>
          <w:szCs w:val="24"/>
          <w:lang w:eastAsia="de-DE"/>
        </w:rPr>
        <w:t>kam</w:t>
      </w:r>
      <w:r w:rsidR="00421B24">
        <w:rPr>
          <w:rFonts w:eastAsia="Times New Roman" w:cs="Times New Roman"/>
          <w:b/>
          <w:szCs w:val="24"/>
          <w:lang w:eastAsia="de-DE"/>
        </w:rPr>
        <w:t xml:space="preserve"> aber</w:t>
      </w:r>
      <w:r w:rsidRPr="00A31964">
        <w:rPr>
          <w:rFonts w:eastAsia="Times New Roman" w:cs="Times New Roman"/>
          <w:b/>
          <w:szCs w:val="24"/>
          <w:lang w:eastAsia="de-DE"/>
        </w:rPr>
        <w:t xml:space="preserve"> auf dem BRICS-Gipfel wegen der Position Indiens nicht zum Tragen.</w:t>
      </w:r>
    </w:p>
    <w:p w:rsidR="00A31964" w:rsidRPr="004F04E4" w:rsidRDefault="00A31964" w:rsidP="004F04E4">
      <w:pPr>
        <w:spacing w:after="0" w:line="240" w:lineRule="auto"/>
        <w:rPr>
          <w:rFonts w:eastAsia="Times New Roman" w:cs="Times New Roman"/>
          <w:szCs w:val="24"/>
          <w:lang w:eastAsia="de-DE"/>
        </w:rPr>
      </w:pPr>
      <w:r w:rsidRPr="00A31964">
        <w:rPr>
          <w:rFonts w:eastAsia="Times New Roman" w:cs="Times New Roman"/>
          <w:b/>
          <w:szCs w:val="24"/>
          <w:lang w:eastAsia="de-DE"/>
        </w:rPr>
        <w:t>Zwei Drittel des Handels werden nach wie vor in Dollar und Euro abgewickelt</w:t>
      </w:r>
      <w:r w:rsidR="004F04E4">
        <w:rPr>
          <w:rFonts w:eastAsia="Times New Roman" w:cs="Times New Roman"/>
          <w:szCs w:val="24"/>
          <w:lang w:eastAsia="de-DE"/>
        </w:rPr>
        <w:t>.</w:t>
      </w:r>
      <w:r w:rsidRPr="00A31964">
        <w:rPr>
          <w:rFonts w:eastAsia="Times New Roman" w:cs="Times New Roman"/>
          <w:szCs w:val="24"/>
          <w:lang w:eastAsia="de-DE"/>
        </w:rPr>
        <w:t xml:space="preserve"> auf den chinesischen Yuan entfallen nur drei Prozent. In einem BRICS-EAEU-Panel wurde die Hoffnung geäußert, dass im nächsten Jahr ein gemeinsamer Gipfel dieser beiden wichtigen multilateralen Organisationen stattfinden wird. Einmal mehr geht es um die transeurasischen Verkehrskorridore, denn bald werden zwei Drittel des weltweiten Umsatzes über die </w:t>
      </w:r>
      <w:proofErr w:type="spellStart"/>
      <w:r w:rsidRPr="00A31964">
        <w:rPr>
          <w:rFonts w:eastAsia="Times New Roman" w:cs="Times New Roman"/>
          <w:szCs w:val="24"/>
          <w:lang w:eastAsia="de-DE"/>
        </w:rPr>
        <w:t>Ostroute</w:t>
      </w:r>
      <w:proofErr w:type="spellEnd"/>
      <w:r w:rsidRPr="00A31964">
        <w:rPr>
          <w:rFonts w:eastAsia="Times New Roman" w:cs="Times New Roman"/>
          <w:szCs w:val="24"/>
          <w:lang w:eastAsia="de-DE"/>
        </w:rPr>
        <w:t xml:space="preserve"> zwischen Russland und Asien abgewickelt.</w:t>
      </w:r>
      <w:r w:rsidR="009A3683">
        <w:rPr>
          <w:rFonts w:eastAsia="Times New Roman" w:cs="Times New Roman"/>
          <w:szCs w:val="24"/>
          <w:lang w:eastAsia="de-DE"/>
        </w:rPr>
        <w:br/>
      </w:r>
    </w:p>
    <w:p w:rsidR="00682C8C" w:rsidRDefault="009A3683">
      <w:hyperlink r:id="rId4" w:history="1">
        <w:r w:rsidRPr="00180276">
          <w:rPr>
            <w:rStyle w:val="Hyperlink"/>
          </w:rPr>
          <w:t>https://seniora.org/politik-wirtschaft/in-wladiwostok-erhebt-sich-der-russische-ferne-osten</w:t>
        </w:r>
      </w:hyperlink>
    </w:p>
    <w:p w:rsidR="009A3683" w:rsidRPr="00A31964" w:rsidRDefault="009A3683"/>
    <w:sectPr w:rsidR="009A3683" w:rsidRPr="00A31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4"/>
    <w:rsid w:val="00421B24"/>
    <w:rsid w:val="004F04E4"/>
    <w:rsid w:val="00682C8C"/>
    <w:rsid w:val="009A3683"/>
    <w:rsid w:val="00A31964"/>
    <w:rsid w:val="00FB02DE"/>
    <w:rsid w:val="00FB2591"/>
    <w:rsid w:val="00FF0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1794"/>
  <w15:chartTrackingRefBased/>
  <w15:docId w15:val="{AB3534F6-94B8-4D35-97F9-DCD86F3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31964"/>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link w:val="berschrift3Zchn"/>
    <w:uiPriority w:val="9"/>
    <w:qFormat/>
    <w:rsid w:val="00A31964"/>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1964"/>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31964"/>
    <w:rPr>
      <w:rFonts w:eastAsia="Times New Roman" w:cs="Times New Roman"/>
      <w:b/>
      <w:bCs/>
      <w:sz w:val="27"/>
      <w:szCs w:val="27"/>
      <w:lang w:eastAsia="de-DE"/>
    </w:rPr>
  </w:style>
  <w:style w:type="character" w:styleId="Hyperlink">
    <w:name w:val="Hyperlink"/>
    <w:basedOn w:val="Absatz-Standardschriftart"/>
    <w:uiPriority w:val="99"/>
    <w:unhideWhenUsed/>
    <w:rsid w:val="00A31964"/>
    <w:rPr>
      <w:color w:val="0000FF"/>
      <w:u w:val="single"/>
    </w:rPr>
  </w:style>
  <w:style w:type="paragraph" w:styleId="StandardWeb">
    <w:name w:val="Normal (Web)"/>
    <w:basedOn w:val="Standard"/>
    <w:uiPriority w:val="99"/>
    <w:semiHidden/>
    <w:unhideWhenUsed/>
    <w:rsid w:val="00A31964"/>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A31964"/>
    <w:rPr>
      <w:b/>
      <w:bCs/>
    </w:rPr>
  </w:style>
  <w:style w:type="character" w:styleId="Hervorhebung">
    <w:name w:val="Emphasis"/>
    <w:basedOn w:val="Absatz-Standardschriftart"/>
    <w:uiPriority w:val="20"/>
    <w:qFormat/>
    <w:rsid w:val="00A31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6890">
      <w:bodyDiv w:val="1"/>
      <w:marLeft w:val="0"/>
      <w:marRight w:val="0"/>
      <w:marTop w:val="0"/>
      <w:marBottom w:val="0"/>
      <w:divBdr>
        <w:top w:val="none" w:sz="0" w:space="0" w:color="auto"/>
        <w:left w:val="none" w:sz="0" w:space="0" w:color="auto"/>
        <w:bottom w:val="none" w:sz="0" w:space="0" w:color="auto"/>
        <w:right w:val="none" w:sz="0" w:space="0" w:color="auto"/>
      </w:divBdr>
      <w:divsChild>
        <w:div w:id="1496726692">
          <w:marLeft w:val="0"/>
          <w:marRight w:val="0"/>
          <w:marTop w:val="0"/>
          <w:marBottom w:val="0"/>
          <w:divBdr>
            <w:top w:val="none" w:sz="0" w:space="0" w:color="auto"/>
            <w:left w:val="none" w:sz="0" w:space="0" w:color="auto"/>
            <w:bottom w:val="none" w:sz="0" w:space="0" w:color="auto"/>
            <w:right w:val="none" w:sz="0" w:space="0" w:color="auto"/>
          </w:divBdr>
        </w:div>
        <w:div w:id="113597394">
          <w:marLeft w:val="0"/>
          <w:marRight w:val="0"/>
          <w:marTop w:val="0"/>
          <w:marBottom w:val="0"/>
          <w:divBdr>
            <w:top w:val="none" w:sz="0" w:space="0" w:color="auto"/>
            <w:left w:val="none" w:sz="0" w:space="0" w:color="auto"/>
            <w:bottom w:val="none" w:sz="0" w:space="0" w:color="auto"/>
            <w:right w:val="none" w:sz="0" w:space="0" w:color="auto"/>
          </w:divBdr>
        </w:div>
        <w:div w:id="415515322">
          <w:marLeft w:val="0"/>
          <w:marRight w:val="0"/>
          <w:marTop w:val="0"/>
          <w:marBottom w:val="0"/>
          <w:divBdr>
            <w:top w:val="none" w:sz="0" w:space="0" w:color="auto"/>
            <w:left w:val="none" w:sz="0" w:space="0" w:color="auto"/>
            <w:bottom w:val="none" w:sz="0" w:space="0" w:color="auto"/>
            <w:right w:val="none" w:sz="0" w:space="0" w:color="auto"/>
          </w:divBdr>
        </w:div>
        <w:div w:id="1557932218">
          <w:marLeft w:val="0"/>
          <w:marRight w:val="0"/>
          <w:marTop w:val="0"/>
          <w:marBottom w:val="0"/>
          <w:divBdr>
            <w:top w:val="none" w:sz="0" w:space="0" w:color="auto"/>
            <w:left w:val="none" w:sz="0" w:space="0" w:color="auto"/>
            <w:bottom w:val="none" w:sz="0" w:space="0" w:color="auto"/>
            <w:right w:val="none" w:sz="0" w:space="0" w:color="auto"/>
          </w:divBdr>
          <w:divsChild>
            <w:div w:id="206028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iora.org/politik-wirtschaft/in-wladiwostok-erhebt-sich-der-russische-ferne-o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2023-10-27T13:54:00Z</dcterms:created>
  <dcterms:modified xsi:type="dcterms:W3CDTF">2023-10-27T13:54:00Z</dcterms:modified>
</cp:coreProperties>
</file>