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7C" w:rsidRPr="00DA6E7C" w:rsidRDefault="00DA6E7C" w:rsidP="00DA6E7C">
      <w:bookmarkStart w:id="0" w:name="_GoBack"/>
      <w:bookmarkEnd w:id="0"/>
      <w:r w:rsidRPr="00DA6E7C">
        <w:rPr>
          <w:noProof/>
        </w:rPr>
        <w:drawing>
          <wp:inline distT="0" distB="0" distL="0" distR="0">
            <wp:extent cx="5676415" cy="3767398"/>
            <wp:effectExtent l="0" t="0" r="635" b="5080"/>
            <wp:docPr id="1" name="Grafik 1" descr="https://www.ramstein-kampagne.eu/wp-content/uploads/2020/04/Drohne-Reaper-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mstein-kampagne.eu/wp-content/uploads/2020/04/Drohne-Reaper-scal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1916" cy="3777686"/>
                    </a:xfrm>
                    <a:prstGeom prst="rect">
                      <a:avLst/>
                    </a:prstGeom>
                    <a:noFill/>
                    <a:ln>
                      <a:noFill/>
                    </a:ln>
                  </pic:spPr>
                </pic:pic>
              </a:graphicData>
            </a:graphic>
          </wp:inline>
        </w:drawing>
      </w:r>
    </w:p>
    <w:p w:rsidR="00DA6E7C" w:rsidRDefault="00DA6E7C" w:rsidP="00DA6E7C">
      <w:pPr>
        <w:pStyle w:val="berschrift1"/>
        <w:rPr>
          <w:sz w:val="24"/>
        </w:rPr>
      </w:pPr>
      <w:r>
        <w:rPr>
          <w:sz w:val="24"/>
        </w:rPr>
        <w:t xml:space="preserve">          </w:t>
      </w:r>
      <w:proofErr w:type="gramStart"/>
      <w:r>
        <w:rPr>
          <w:sz w:val="24"/>
        </w:rPr>
        <w:t>Bundesrepublik :</w:t>
      </w:r>
      <w:proofErr w:type="gramEnd"/>
      <w:r>
        <w:rPr>
          <w:sz w:val="24"/>
        </w:rPr>
        <w:t xml:space="preserve"> </w:t>
      </w:r>
      <w:r w:rsidRPr="00DA6E7C">
        <w:rPr>
          <w:sz w:val="24"/>
        </w:rPr>
        <w:t xml:space="preserve">Staatsanwaltschaft Zweibrücken stellt Ermittlungsverfahren </w:t>
      </w:r>
    </w:p>
    <w:p w:rsidR="00DA6E7C" w:rsidRPr="00DA6E7C" w:rsidRDefault="00DA6E7C" w:rsidP="00DA6E7C">
      <w:pPr>
        <w:pStyle w:val="berschrift1"/>
        <w:rPr>
          <w:sz w:val="24"/>
        </w:rPr>
      </w:pPr>
      <w:r>
        <w:rPr>
          <w:sz w:val="24"/>
        </w:rPr>
        <w:t xml:space="preserve">                          </w:t>
      </w:r>
      <w:r w:rsidRPr="00DA6E7C">
        <w:rPr>
          <w:sz w:val="24"/>
        </w:rPr>
        <w:t xml:space="preserve">wegen der Rolle </w:t>
      </w:r>
      <w:proofErr w:type="spellStart"/>
      <w:r w:rsidRPr="00DA6E7C">
        <w:rPr>
          <w:sz w:val="24"/>
        </w:rPr>
        <w:t>Ramsteins</w:t>
      </w:r>
      <w:proofErr w:type="spellEnd"/>
      <w:r w:rsidRPr="00DA6E7C">
        <w:rPr>
          <w:sz w:val="24"/>
        </w:rPr>
        <w:t xml:space="preserve"> bei der Tötung </w:t>
      </w:r>
      <w:proofErr w:type="spellStart"/>
      <w:r w:rsidRPr="00DA6E7C">
        <w:rPr>
          <w:sz w:val="24"/>
        </w:rPr>
        <w:t>Soleimanis</w:t>
      </w:r>
      <w:proofErr w:type="spellEnd"/>
      <w:r w:rsidRPr="00DA6E7C">
        <w:rPr>
          <w:sz w:val="24"/>
        </w:rPr>
        <w:t xml:space="preserve"> ein</w:t>
      </w:r>
    </w:p>
    <w:p w:rsidR="00DA6E7C" w:rsidRPr="00DA6E7C" w:rsidRDefault="00DA6E7C" w:rsidP="00DA6E7C">
      <w:pPr>
        <w:pStyle w:val="StandardWeb"/>
      </w:pPr>
      <w:r>
        <w:rPr>
          <w:rStyle w:val="Hervorhebung"/>
        </w:rPr>
        <w:t xml:space="preserve">                                                      </w:t>
      </w:r>
      <w:r w:rsidRPr="00DA6E7C">
        <w:rPr>
          <w:rStyle w:val="Hervorhebung"/>
        </w:rPr>
        <w:t>von Hermann Theisen </w:t>
      </w:r>
    </w:p>
    <w:p w:rsidR="00DA6E7C" w:rsidRPr="00DA6E7C" w:rsidRDefault="00DA6E7C" w:rsidP="00DA6E7C">
      <w:pPr>
        <w:pStyle w:val="StandardWeb"/>
      </w:pPr>
      <w:r w:rsidRPr="00DA6E7C">
        <w:t xml:space="preserve">Die Staatsanwaltschaft Zweibrücken hat am 16.04.2020 das dort anhängige „Prüfungsverfahren gegen Unbekannt wegen der Tötung des iranischen Generalmajor </w:t>
      </w:r>
      <w:proofErr w:type="spellStart"/>
      <w:r w:rsidRPr="00DA6E7C">
        <w:t>Qassem</w:t>
      </w:r>
      <w:proofErr w:type="spellEnd"/>
      <w:r w:rsidRPr="00DA6E7C">
        <w:t xml:space="preserve"> </w:t>
      </w:r>
      <w:proofErr w:type="spellStart"/>
      <w:r w:rsidRPr="00DA6E7C">
        <w:t>Soleimani</w:t>
      </w:r>
      <w:proofErr w:type="spellEnd"/>
      <w:r w:rsidRPr="00DA6E7C">
        <w:t>“ eingestellt.</w:t>
      </w:r>
    </w:p>
    <w:p w:rsidR="00DA6E7C" w:rsidRPr="00DA6E7C" w:rsidRDefault="00DA6E7C" w:rsidP="00DA6E7C">
      <w:pPr>
        <w:pStyle w:val="StandardWeb"/>
      </w:pPr>
      <w:r w:rsidRPr="00DA6E7C">
        <w:t xml:space="preserve">Hintergrund des Ermittlungsverfahrens ist eine Strafanzeige, mit der die Staatsanwaltschaft Zweibrücken aufgefordert worden ist, eine mögliche Beteiligung der auf dem US-Stützpunkt </w:t>
      </w:r>
      <w:proofErr w:type="spellStart"/>
      <w:r w:rsidRPr="00DA6E7C">
        <w:t>Ramstein</w:t>
      </w:r>
      <w:proofErr w:type="spellEnd"/>
      <w:r w:rsidRPr="00DA6E7C">
        <w:t xml:space="preserve"> stationierten Relaisstation an der Tötung </w:t>
      </w:r>
      <w:proofErr w:type="spellStart"/>
      <w:r w:rsidRPr="00DA6E7C">
        <w:t>Soleimanis</w:t>
      </w:r>
      <w:proofErr w:type="spellEnd"/>
      <w:r w:rsidRPr="00DA6E7C">
        <w:t xml:space="preserve"> zu prüfen.</w:t>
      </w:r>
    </w:p>
    <w:p w:rsidR="00DA6E7C" w:rsidRPr="00DA6E7C" w:rsidRDefault="00DA6E7C" w:rsidP="00DA6E7C">
      <w:pPr>
        <w:pStyle w:val="StandardWeb"/>
      </w:pPr>
      <w:r w:rsidRPr="00DA6E7C">
        <w:t xml:space="preserve">Die Anklagebehörde wurde zudem um Prüfung gebeten, ob sich aus der Nutzung der US-Air Base </w:t>
      </w:r>
      <w:proofErr w:type="spellStart"/>
      <w:r w:rsidRPr="00DA6E7C">
        <w:t>Ramstein</w:t>
      </w:r>
      <w:proofErr w:type="spellEnd"/>
      <w:r w:rsidRPr="00DA6E7C">
        <w:t xml:space="preserve"> im weltweiten Drohnen-Krieg der US-</w:t>
      </w:r>
      <w:proofErr w:type="spellStart"/>
      <w:r w:rsidRPr="00DA6E7C">
        <w:t>Army</w:t>
      </w:r>
      <w:proofErr w:type="spellEnd"/>
      <w:r w:rsidRPr="00DA6E7C">
        <w:t xml:space="preserve"> und aufgrund daraus zwangsläufig zu befürchtender militärischer Gegenreaktionen eine Verletzung des </w:t>
      </w:r>
      <w:proofErr w:type="spellStart"/>
      <w:r w:rsidRPr="00DA6E7C">
        <w:t>Anzeigenerstatters</w:t>
      </w:r>
      <w:proofErr w:type="spellEnd"/>
      <w:r w:rsidRPr="00DA6E7C">
        <w:t xml:space="preserve"> gem. Art 2 GG (Recht auf Leben und körperliche Unversehrtheit) ergeben könnte (vgl. beispielhaft hierfür: TAGESSCHAU v. 03.01.2020: „Iran schwört Rache für die Tötung von General </w:t>
      </w:r>
      <w:proofErr w:type="spellStart"/>
      <w:r w:rsidRPr="00DA6E7C">
        <w:t>Soleimani</w:t>
      </w:r>
      <w:proofErr w:type="spellEnd"/>
      <w:r w:rsidRPr="00DA6E7C">
        <w:t>“).</w:t>
      </w:r>
    </w:p>
    <w:p w:rsidR="00DA6E7C" w:rsidRPr="00DA6E7C" w:rsidRDefault="00DA6E7C" w:rsidP="00DA6E7C">
      <w:pPr>
        <w:pStyle w:val="StandardWeb"/>
      </w:pPr>
      <w:r w:rsidRPr="00DA6E7C">
        <w:t>In ihrer Einstellungsverfügung hat die Staatsanwaltschaft Zweibrücken hierzu nur unzureichend Stellung genommen und auch nicht geprüft, ob solche potentiellen militärischen Gegenreaktionen aus verfassungsrechtlichen Gründen erforderlich machen könnten, der US-</w:t>
      </w:r>
      <w:proofErr w:type="spellStart"/>
      <w:r w:rsidRPr="00DA6E7C">
        <w:t>Army</w:t>
      </w:r>
      <w:proofErr w:type="spellEnd"/>
      <w:r w:rsidRPr="00DA6E7C">
        <w:t xml:space="preserve"> die weitere Nutzung der in </w:t>
      </w:r>
      <w:proofErr w:type="spellStart"/>
      <w:r w:rsidRPr="00DA6E7C">
        <w:t>Ramstein</w:t>
      </w:r>
      <w:proofErr w:type="spellEnd"/>
      <w:r w:rsidRPr="00DA6E7C">
        <w:t xml:space="preserve"> stationierten Relaisstation (zumindest vorläufig im Rahmen einstweiligen Rechtsschutzes) zu untersagen.</w:t>
      </w:r>
    </w:p>
    <w:p w:rsidR="00DA6E7C" w:rsidRPr="00DA6E7C" w:rsidRDefault="00DA6E7C" w:rsidP="00DA6E7C">
      <w:pPr>
        <w:pStyle w:val="StandardWeb"/>
      </w:pPr>
      <w:r w:rsidRPr="00DA6E7C">
        <w:t xml:space="preserve">Außerdem wurde nur unzureichend geprüft, inwieweit in Deutschland stationierte US-Soldaten bei ihren Tätigkeiten strikt dazu verpflichtet sind, sich an deutsches Recht zu halten, </w:t>
      </w:r>
      <w:r w:rsidRPr="00DA6E7C">
        <w:lastRenderedPageBreak/>
        <w:t xml:space="preserve">um davon abhängig (zumindest in Deutschland) bestimmte militärische Handlungen nicht mehr vorzunehmen, da sie deutsches Recht verletzen. Das gilt insbesondere für die Frage einer Nutzung der in </w:t>
      </w:r>
      <w:proofErr w:type="spellStart"/>
      <w:r w:rsidRPr="00DA6E7C">
        <w:t>Ramstein</w:t>
      </w:r>
      <w:proofErr w:type="spellEnd"/>
      <w:r w:rsidRPr="00DA6E7C">
        <w:t xml:space="preserve"> stationierten Relaisstation bei weltweiten Drohneneinsätzen der US-</w:t>
      </w:r>
      <w:proofErr w:type="spellStart"/>
      <w:r w:rsidRPr="00DA6E7C">
        <w:t>Army</w:t>
      </w:r>
      <w:proofErr w:type="spellEnd"/>
      <w:r w:rsidRPr="00DA6E7C">
        <w:t>.</w:t>
      </w:r>
    </w:p>
    <w:p w:rsidR="00DA6E7C" w:rsidRPr="00DA6E7C" w:rsidRDefault="00DA6E7C" w:rsidP="00DA6E7C">
      <w:pPr>
        <w:pStyle w:val="StandardWeb"/>
      </w:pPr>
      <w:r w:rsidRPr="00DA6E7C">
        <w:t xml:space="preserve">Auf diesem Hintergrund </w:t>
      </w:r>
      <w:r w:rsidRPr="00DA6E7C">
        <w:rPr>
          <w:b/>
        </w:rPr>
        <w:t>soll nun im Rahmen eines Ermittlungserzwingungsverfahrens eine Fortführung der staatsanwaltlichen Ermittlungen gefordert werden, da die bisherigen Ermittlungen der Staatsanwaltschaft Zweibrücken, die zur Einstellung des Ermittlungsverfahrens geführt haben, erkennbar unzureichend gewesen sind</w:t>
      </w:r>
      <w:r w:rsidRPr="00DA6E7C">
        <w:t xml:space="preserve">. Das Ermittlungserzwingungsverfahren zielt darauf ab, die Staatsanwaltschaft Zweibrücken bis zu einer tatsächlichen Entscheidungsreife zur Fortführung ihrer Ermittlungen zu verpflichten, um sodann abschließend erneut über die Einstellung des Verfahrens oder über die Erhebung einer Anklage sowie über die Frage einer einstweiligen Nutzungsuntersagung der </w:t>
      </w:r>
      <w:proofErr w:type="spellStart"/>
      <w:r w:rsidRPr="00DA6E7C">
        <w:t>Ramsteiner</w:t>
      </w:r>
      <w:proofErr w:type="spellEnd"/>
      <w:r w:rsidRPr="00DA6E7C">
        <w:t xml:space="preserve"> Relaisstation entscheiden zu können.</w:t>
      </w:r>
    </w:p>
    <w:p w:rsidR="00DA6E7C" w:rsidRDefault="00DA6E7C" w:rsidP="00DA6E7C">
      <w:r w:rsidRPr="00DA6E7C">
        <w:rPr>
          <w:u w:val="single"/>
        </w:rPr>
        <w:t>Quelle</w:t>
      </w:r>
      <w:r>
        <w:t>:</w:t>
      </w:r>
      <w:r w:rsidRPr="00DA6E7C">
        <w:t xml:space="preserve"> </w:t>
      </w:r>
      <w:hyperlink r:id="rId6" w:history="1">
        <w:r w:rsidRPr="001D2979">
          <w:rPr>
            <w:rStyle w:val="Hyperlink"/>
          </w:rPr>
          <w:t>https://www.ramstein-kampagne.eu/keine-ermittlung-wegen-toetung-soleimanis/</w:t>
        </w:r>
      </w:hyperlink>
    </w:p>
    <w:p w:rsidR="00DA6E7C" w:rsidRPr="00DA6E7C" w:rsidRDefault="00DA6E7C" w:rsidP="00DA6E7C">
      <w:r>
        <w:t>am 5.5.2020</w:t>
      </w:r>
    </w:p>
    <w:p w:rsidR="00DA6E7C" w:rsidRPr="00DA6E7C" w:rsidRDefault="00993967" w:rsidP="00DA6E7C">
      <w:pPr>
        <w:pStyle w:val="StandardWeb"/>
      </w:pPr>
      <w:hyperlink r:id="rId7" w:history="1">
        <w:r w:rsidR="00DA6E7C" w:rsidRPr="00DA6E7C">
          <w:rPr>
            <w:rStyle w:val="Hyperlink"/>
          </w:rPr>
          <w:t>https://www.evangelisch.de/inhalte/169227/23-04-2020/keine-ermittlungen-deutschland-wegen-drohnenmord-soleimani</w:t>
        </w:r>
      </w:hyperlink>
    </w:p>
    <w:p w:rsidR="00DA6E7C" w:rsidRPr="00DA6E7C" w:rsidRDefault="00993967" w:rsidP="00DA6E7C">
      <w:pPr>
        <w:pStyle w:val="StandardWeb"/>
      </w:pPr>
      <w:hyperlink r:id="rId8" w:history="1">
        <w:r w:rsidR="00DA6E7C" w:rsidRPr="00DA6E7C">
          <w:rPr>
            <w:rStyle w:val="Hyperlink"/>
          </w:rPr>
          <w:t>https://www.evangelisch.de/inhalte/169227/23-04-2020/keine-ermittlungen-deutschland-wegen-drohnenmord-soleimani</w:t>
        </w:r>
      </w:hyperlink>
    </w:p>
    <w:p w:rsidR="00DA6E7C" w:rsidRPr="00DA6E7C" w:rsidRDefault="00993967" w:rsidP="00DA6E7C">
      <w:pPr>
        <w:pStyle w:val="StandardWeb"/>
      </w:pPr>
      <w:hyperlink r:id="rId9" w:history="1">
        <w:r w:rsidR="00DA6E7C" w:rsidRPr="00DA6E7C">
          <w:rPr>
            <w:rStyle w:val="Hyperlink"/>
          </w:rPr>
          <w:t>https://rp-online.de/politik/ausland/fall-soleimani-keine-ermittlungen-in-deutschland-wegen-drohnenmord_aid-50214475</w:t>
        </w:r>
      </w:hyperlink>
    </w:p>
    <w:p w:rsidR="00DA6E7C" w:rsidRPr="00DA6E7C" w:rsidRDefault="00993967" w:rsidP="00DA6E7C">
      <w:pPr>
        <w:pStyle w:val="StandardWeb"/>
      </w:pPr>
      <w:hyperlink r:id="rId10" w:history="1">
        <w:r w:rsidR="00DA6E7C" w:rsidRPr="00DA6E7C">
          <w:rPr>
            <w:rStyle w:val="Hyperlink"/>
          </w:rPr>
          <w:t>https://www.swr.de/swraktuell/rheinland-pfalz/kaiserslautern/ramstein-ermittlungen-100.html</w:t>
        </w:r>
      </w:hyperlink>
    </w:p>
    <w:p w:rsidR="002E51BD" w:rsidRPr="00DA6E7C" w:rsidRDefault="002E51BD"/>
    <w:p w:rsidR="002E51BD" w:rsidRPr="00DA6E7C" w:rsidRDefault="002E51BD"/>
    <w:p w:rsidR="006F4152" w:rsidRPr="00DA6E7C" w:rsidRDefault="006F4152"/>
    <w:sectPr w:rsidR="006F4152" w:rsidRPr="00DA6E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75DA8"/>
    <w:multiLevelType w:val="multilevel"/>
    <w:tmpl w:val="A2400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2C"/>
    <w:rsid w:val="00012735"/>
    <w:rsid w:val="002E51BD"/>
    <w:rsid w:val="00462E2C"/>
    <w:rsid w:val="006F4152"/>
    <w:rsid w:val="00993967"/>
    <w:rsid w:val="00DA6E7C"/>
    <w:rsid w:val="00E61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525A"/>
  <w15:chartTrackingRefBased/>
  <w15:docId w15:val="{4E5EA2B2-4461-4AA6-B6D3-5127E686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6E7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DA6E7C"/>
    <w:pPr>
      <w:spacing w:before="100" w:beforeAutospacing="1" w:after="100" w:afterAutospacing="1"/>
      <w:outlineLvl w:val="0"/>
    </w:pPr>
    <w:rPr>
      <w:b/>
      <w:bCs/>
      <w:kern w:val="36"/>
      <w:sz w:val="48"/>
      <w:szCs w:val="48"/>
    </w:rPr>
  </w:style>
  <w:style w:type="paragraph" w:styleId="berschrift3">
    <w:name w:val="heading 3"/>
    <w:basedOn w:val="Standard"/>
    <w:link w:val="berschrift3Zchn"/>
    <w:uiPriority w:val="9"/>
    <w:qFormat/>
    <w:rsid w:val="00DA6E7C"/>
    <w:pPr>
      <w:spacing w:before="100" w:beforeAutospacing="1" w:after="100" w:afterAutospacing="1"/>
      <w:outlineLvl w:val="2"/>
    </w:pPr>
    <w:rPr>
      <w:b/>
      <w:bCs/>
      <w:sz w:val="27"/>
      <w:szCs w:val="27"/>
    </w:rPr>
  </w:style>
  <w:style w:type="paragraph" w:styleId="berschrift5">
    <w:name w:val="heading 5"/>
    <w:basedOn w:val="Standard"/>
    <w:link w:val="berschrift5Zchn"/>
    <w:uiPriority w:val="9"/>
    <w:qFormat/>
    <w:rsid w:val="00DA6E7C"/>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6E7C"/>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DA6E7C"/>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DA6E7C"/>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DA6E7C"/>
    <w:rPr>
      <w:color w:val="0000FF"/>
      <w:u w:val="single"/>
    </w:rPr>
  </w:style>
  <w:style w:type="paragraph" w:customStyle="1" w:styleId="main-title">
    <w:name w:val="main-title"/>
    <w:basedOn w:val="Standard"/>
    <w:rsid w:val="00DA6E7C"/>
    <w:pPr>
      <w:spacing w:before="100" w:beforeAutospacing="1" w:after="100" w:afterAutospacing="1"/>
    </w:pPr>
  </w:style>
  <w:style w:type="paragraph" w:customStyle="1" w:styleId="site-description">
    <w:name w:val="site-description"/>
    <w:basedOn w:val="Standard"/>
    <w:rsid w:val="00DA6E7C"/>
    <w:pPr>
      <w:spacing w:before="100" w:beforeAutospacing="1" w:after="100" w:afterAutospacing="1"/>
    </w:pPr>
  </w:style>
  <w:style w:type="character" w:customStyle="1" w:styleId="posted-on">
    <w:name w:val="posted-on"/>
    <w:basedOn w:val="Absatz-Standardschriftart"/>
    <w:rsid w:val="00DA6E7C"/>
  </w:style>
  <w:style w:type="paragraph" w:styleId="StandardWeb">
    <w:name w:val="Normal (Web)"/>
    <w:basedOn w:val="Standard"/>
    <w:uiPriority w:val="99"/>
    <w:semiHidden/>
    <w:unhideWhenUsed/>
    <w:rsid w:val="00DA6E7C"/>
    <w:pPr>
      <w:spacing w:before="100" w:beforeAutospacing="1" w:after="100" w:afterAutospacing="1"/>
    </w:pPr>
  </w:style>
  <w:style w:type="character" w:styleId="Hervorhebung">
    <w:name w:val="Emphasis"/>
    <w:basedOn w:val="Absatz-Standardschriftart"/>
    <w:uiPriority w:val="20"/>
    <w:qFormat/>
    <w:rsid w:val="00DA6E7C"/>
    <w:rPr>
      <w:i/>
      <w:iCs/>
    </w:rPr>
  </w:style>
  <w:style w:type="character" w:customStyle="1" w:styleId="a2alabel">
    <w:name w:val="a2a_label"/>
    <w:basedOn w:val="Absatz-Standardschriftart"/>
    <w:rsid w:val="00DA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3684">
      <w:bodyDiv w:val="1"/>
      <w:marLeft w:val="0"/>
      <w:marRight w:val="0"/>
      <w:marTop w:val="0"/>
      <w:marBottom w:val="0"/>
      <w:divBdr>
        <w:top w:val="none" w:sz="0" w:space="0" w:color="auto"/>
        <w:left w:val="none" w:sz="0" w:space="0" w:color="auto"/>
        <w:bottom w:val="none" w:sz="0" w:space="0" w:color="auto"/>
        <w:right w:val="none" w:sz="0" w:space="0" w:color="auto"/>
      </w:divBdr>
      <w:divsChild>
        <w:div w:id="2066952510">
          <w:marLeft w:val="0"/>
          <w:marRight w:val="0"/>
          <w:marTop w:val="0"/>
          <w:marBottom w:val="0"/>
          <w:divBdr>
            <w:top w:val="none" w:sz="0" w:space="0" w:color="auto"/>
            <w:left w:val="none" w:sz="0" w:space="0" w:color="auto"/>
            <w:bottom w:val="none" w:sz="0" w:space="0" w:color="auto"/>
            <w:right w:val="none" w:sz="0" w:space="0" w:color="auto"/>
          </w:divBdr>
          <w:divsChild>
            <w:div w:id="1879587173">
              <w:marLeft w:val="0"/>
              <w:marRight w:val="0"/>
              <w:marTop w:val="0"/>
              <w:marBottom w:val="0"/>
              <w:divBdr>
                <w:top w:val="none" w:sz="0" w:space="0" w:color="auto"/>
                <w:left w:val="none" w:sz="0" w:space="0" w:color="auto"/>
                <w:bottom w:val="none" w:sz="0" w:space="0" w:color="auto"/>
                <w:right w:val="none" w:sz="0" w:space="0" w:color="auto"/>
              </w:divBdr>
            </w:div>
          </w:divsChild>
        </w:div>
        <w:div w:id="1425607757">
          <w:marLeft w:val="0"/>
          <w:marRight w:val="0"/>
          <w:marTop w:val="0"/>
          <w:marBottom w:val="0"/>
          <w:divBdr>
            <w:top w:val="none" w:sz="0" w:space="0" w:color="auto"/>
            <w:left w:val="none" w:sz="0" w:space="0" w:color="auto"/>
            <w:bottom w:val="none" w:sz="0" w:space="0" w:color="auto"/>
            <w:right w:val="none" w:sz="0" w:space="0" w:color="auto"/>
          </w:divBdr>
          <w:divsChild>
            <w:div w:id="270473994">
              <w:marLeft w:val="0"/>
              <w:marRight w:val="0"/>
              <w:marTop w:val="0"/>
              <w:marBottom w:val="0"/>
              <w:divBdr>
                <w:top w:val="none" w:sz="0" w:space="0" w:color="auto"/>
                <w:left w:val="none" w:sz="0" w:space="0" w:color="auto"/>
                <w:bottom w:val="none" w:sz="0" w:space="0" w:color="auto"/>
                <w:right w:val="none" w:sz="0" w:space="0" w:color="auto"/>
              </w:divBdr>
              <w:divsChild>
                <w:div w:id="580604093">
                  <w:marLeft w:val="0"/>
                  <w:marRight w:val="0"/>
                  <w:marTop w:val="0"/>
                  <w:marBottom w:val="0"/>
                  <w:divBdr>
                    <w:top w:val="none" w:sz="0" w:space="0" w:color="auto"/>
                    <w:left w:val="none" w:sz="0" w:space="0" w:color="auto"/>
                    <w:bottom w:val="none" w:sz="0" w:space="0" w:color="auto"/>
                    <w:right w:val="none" w:sz="0" w:space="0" w:color="auto"/>
                  </w:divBdr>
                </w:div>
              </w:divsChild>
            </w:div>
            <w:div w:id="1621377264">
              <w:marLeft w:val="0"/>
              <w:marRight w:val="0"/>
              <w:marTop w:val="0"/>
              <w:marBottom w:val="0"/>
              <w:divBdr>
                <w:top w:val="none" w:sz="0" w:space="0" w:color="auto"/>
                <w:left w:val="none" w:sz="0" w:space="0" w:color="auto"/>
                <w:bottom w:val="none" w:sz="0" w:space="0" w:color="auto"/>
                <w:right w:val="none" w:sz="0" w:space="0" w:color="auto"/>
              </w:divBdr>
            </w:div>
            <w:div w:id="1398089966">
              <w:marLeft w:val="0"/>
              <w:marRight w:val="0"/>
              <w:marTop w:val="0"/>
              <w:marBottom w:val="0"/>
              <w:divBdr>
                <w:top w:val="none" w:sz="0" w:space="0" w:color="auto"/>
                <w:left w:val="none" w:sz="0" w:space="0" w:color="auto"/>
                <w:bottom w:val="none" w:sz="0" w:space="0" w:color="auto"/>
                <w:right w:val="none" w:sz="0" w:space="0" w:color="auto"/>
              </w:divBdr>
            </w:div>
          </w:divsChild>
        </w:div>
        <w:div w:id="1591546180">
          <w:marLeft w:val="0"/>
          <w:marRight w:val="0"/>
          <w:marTop w:val="0"/>
          <w:marBottom w:val="0"/>
          <w:divBdr>
            <w:top w:val="none" w:sz="0" w:space="0" w:color="auto"/>
            <w:left w:val="none" w:sz="0" w:space="0" w:color="auto"/>
            <w:bottom w:val="none" w:sz="0" w:space="0" w:color="auto"/>
            <w:right w:val="none" w:sz="0" w:space="0" w:color="auto"/>
          </w:divBdr>
          <w:divsChild>
            <w:div w:id="1594360367">
              <w:marLeft w:val="0"/>
              <w:marRight w:val="0"/>
              <w:marTop w:val="0"/>
              <w:marBottom w:val="0"/>
              <w:divBdr>
                <w:top w:val="none" w:sz="0" w:space="0" w:color="auto"/>
                <w:left w:val="none" w:sz="0" w:space="0" w:color="auto"/>
                <w:bottom w:val="none" w:sz="0" w:space="0" w:color="auto"/>
                <w:right w:val="none" w:sz="0" w:space="0" w:color="auto"/>
              </w:divBdr>
              <w:divsChild>
                <w:div w:id="185141117">
                  <w:marLeft w:val="0"/>
                  <w:marRight w:val="0"/>
                  <w:marTop w:val="0"/>
                  <w:marBottom w:val="0"/>
                  <w:divBdr>
                    <w:top w:val="none" w:sz="0" w:space="0" w:color="auto"/>
                    <w:left w:val="none" w:sz="0" w:space="0" w:color="auto"/>
                    <w:bottom w:val="none" w:sz="0" w:space="0" w:color="auto"/>
                    <w:right w:val="none" w:sz="0" w:space="0" w:color="auto"/>
                  </w:divBdr>
                  <w:divsChild>
                    <w:div w:id="250747446">
                      <w:marLeft w:val="0"/>
                      <w:marRight w:val="0"/>
                      <w:marTop w:val="0"/>
                      <w:marBottom w:val="0"/>
                      <w:divBdr>
                        <w:top w:val="none" w:sz="0" w:space="0" w:color="auto"/>
                        <w:left w:val="none" w:sz="0" w:space="0" w:color="auto"/>
                        <w:bottom w:val="none" w:sz="0" w:space="0" w:color="auto"/>
                        <w:right w:val="none" w:sz="0" w:space="0" w:color="auto"/>
                      </w:divBdr>
                      <w:divsChild>
                        <w:div w:id="1628194199">
                          <w:marLeft w:val="0"/>
                          <w:marRight w:val="0"/>
                          <w:marTop w:val="0"/>
                          <w:marBottom w:val="0"/>
                          <w:divBdr>
                            <w:top w:val="none" w:sz="0" w:space="0" w:color="auto"/>
                            <w:left w:val="none" w:sz="0" w:space="0" w:color="auto"/>
                            <w:bottom w:val="none" w:sz="0" w:space="0" w:color="auto"/>
                            <w:right w:val="none" w:sz="0" w:space="0" w:color="auto"/>
                          </w:divBdr>
                        </w:div>
                        <w:div w:id="1526867634">
                          <w:marLeft w:val="0"/>
                          <w:marRight w:val="0"/>
                          <w:marTop w:val="0"/>
                          <w:marBottom w:val="0"/>
                          <w:divBdr>
                            <w:top w:val="none" w:sz="0" w:space="0" w:color="auto"/>
                            <w:left w:val="none" w:sz="0" w:space="0" w:color="auto"/>
                            <w:bottom w:val="none" w:sz="0" w:space="0" w:color="auto"/>
                            <w:right w:val="none" w:sz="0" w:space="0" w:color="auto"/>
                          </w:divBdr>
                        </w:div>
                        <w:div w:id="1158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angelisch.de/inhalte/169227/23-04-2020/keine-ermittlungen-deutschland-wegen-drohnenmord-soleimani" TargetMode="External"/><Relationship Id="rId3" Type="http://schemas.openxmlformats.org/officeDocument/2006/relationships/settings" Target="settings.xml"/><Relationship Id="rId7" Type="http://schemas.openxmlformats.org/officeDocument/2006/relationships/hyperlink" Target="https://www.evangelisch.de/inhalte/169227/23-04-2020/keine-ermittlungen-deutschland-wegen-drohnenmord-soleima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mstein-kampagne.eu/keine-ermittlung-wegen-toetung-soleimani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wr.de/swraktuell/rheinland-pfalz/kaiserslautern/ramstein-ermittlungen-100.html" TargetMode="External"/><Relationship Id="rId4" Type="http://schemas.openxmlformats.org/officeDocument/2006/relationships/webSettings" Target="webSettings.xml"/><Relationship Id="rId9" Type="http://schemas.openxmlformats.org/officeDocument/2006/relationships/hyperlink" Target="https://rp-online.de/politik/ausland/fall-soleimani-keine-ermittlungen-in-deutschland-wegen-drohnenmord_aid-5021447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dcterms:created xsi:type="dcterms:W3CDTF">2020-05-31T14:11:00Z</dcterms:created>
  <dcterms:modified xsi:type="dcterms:W3CDTF">2020-05-31T14:13:00Z</dcterms:modified>
</cp:coreProperties>
</file>