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D" w:rsidRPr="003A2204" w:rsidRDefault="004722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EU- Ist ein Zusammengehen der Linken auch ohne EU möglich ?</w:t>
      </w:r>
    </w:p>
    <w:p w:rsidR="0047228D" w:rsidRDefault="0047228D">
      <w:pPr>
        <w:rPr>
          <w:rFonts w:ascii="Times New Roman" w:hAnsi="Times New Roman" w:cs="Times New Roman"/>
          <w:sz w:val="24"/>
          <w:szCs w:val="24"/>
        </w:rPr>
      </w:pPr>
      <w:r w:rsidRPr="003A2204">
        <w:rPr>
          <w:rFonts w:ascii="Times New Roman" w:hAnsi="Times New Roman" w:cs="Times New Roman"/>
          <w:sz w:val="24"/>
          <w:szCs w:val="24"/>
          <w:u w:val="single"/>
        </w:rPr>
        <w:t>Eine Linke nach dem Euro ist möglich!</w:t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br/>
      </w:r>
      <w:r w:rsidRPr="003A2204">
        <w:rPr>
          <w:rFonts w:ascii="Times New Roman" w:hAnsi="Times New Roman" w:cs="Times New Roman"/>
          <w:sz w:val="24"/>
          <w:szCs w:val="24"/>
        </w:rPr>
        <w:t>Von Stiglitz bis Lafontaine Prominente linke Ökonomen und Politiker rufen</w:t>
      </w:r>
      <w:r w:rsidRPr="003A2204">
        <w:rPr>
          <w:rFonts w:ascii="Times New Roman" w:hAnsi="Times New Roman" w:cs="Times New Roman"/>
          <w:sz w:val="24"/>
          <w:szCs w:val="24"/>
        </w:rPr>
        <w:br/>
        <w:t>nach einem Plan B.</w:t>
      </w:r>
      <w:r w:rsidRPr="003A2204">
        <w:rPr>
          <w:rFonts w:ascii="Times New Roman" w:hAnsi="Times New Roman" w:cs="Times New Roman"/>
          <w:sz w:val="24"/>
          <w:szCs w:val="24"/>
        </w:rPr>
        <w:br/>
        <w:t>Diskussionsabend am Samstag, 8. Oktober 18.30 Uhr, Café Rathaus,</w:t>
      </w:r>
      <w:r w:rsidRPr="003A2204">
        <w:rPr>
          <w:rFonts w:ascii="Times New Roman" w:hAnsi="Times New Roman" w:cs="Times New Roman"/>
          <w:sz w:val="24"/>
          <w:szCs w:val="24"/>
        </w:rPr>
        <w:br/>
        <w:t>Landesgerichtsstraße 5, 1080 Wien.</w:t>
      </w:r>
      <w:r w:rsidRPr="003A2204">
        <w:rPr>
          <w:rFonts w:ascii="Times New Roman" w:hAnsi="Times New Roman" w:cs="Times New Roman"/>
          <w:sz w:val="24"/>
          <w:szCs w:val="24"/>
        </w:rPr>
        <w:br/>
        <w:t>Lange war es ein Tabu: Jenseits der EU gab es für die Linke nur</w:t>
      </w:r>
      <w:r w:rsidRPr="003A2204">
        <w:rPr>
          <w:rFonts w:ascii="Times New Roman" w:hAnsi="Times New Roman" w:cs="Times New Roman"/>
          <w:sz w:val="24"/>
          <w:szCs w:val="24"/>
        </w:rPr>
        <w:br/>
        <w:t>Nationalismus. Über zwei Jahrzehnte war man also der sozialen Reform der EU</w:t>
      </w:r>
      <w:r w:rsidRPr="003A2204">
        <w:rPr>
          <w:rFonts w:ascii="Times New Roman" w:hAnsi="Times New Roman" w:cs="Times New Roman"/>
          <w:sz w:val="24"/>
          <w:szCs w:val="24"/>
        </w:rPr>
        <w:br/>
        <w:t>verschrieben. Mit dem Euro wurde zwar der Sozialstaat endgültig geopfert und</w:t>
      </w:r>
      <w:r w:rsidRPr="003A2204">
        <w:rPr>
          <w:rFonts w:ascii="Times New Roman" w:hAnsi="Times New Roman" w:cs="Times New Roman"/>
          <w:sz w:val="24"/>
          <w:szCs w:val="24"/>
        </w:rPr>
        <w:br/>
        <w:t>die soziale EU rückte in immer weitere Ferne. Die Linke blieb aber bei ihrer</w:t>
      </w:r>
      <w:r w:rsidRPr="003A2204">
        <w:rPr>
          <w:rFonts w:ascii="Times New Roman" w:hAnsi="Times New Roman" w:cs="Times New Roman"/>
          <w:sz w:val="24"/>
          <w:szCs w:val="24"/>
        </w:rPr>
        <w:br/>
        <w:t>Utopie: man müsse einfach mehr Kräfte sammeln, dann werde es schon gelingen.</w:t>
      </w:r>
      <w:r w:rsidRPr="003A2204">
        <w:rPr>
          <w:rFonts w:ascii="Times New Roman" w:hAnsi="Times New Roman" w:cs="Times New Roman"/>
          <w:sz w:val="24"/>
          <w:szCs w:val="24"/>
        </w:rPr>
        <w:br/>
        <w:t>Dann kam das dramatische Scheitern in Griechenland, des wohl kräftigsten</w:t>
      </w:r>
      <w:r w:rsidRPr="003A2204">
        <w:rPr>
          <w:rFonts w:ascii="Times New Roman" w:hAnsi="Times New Roman" w:cs="Times New Roman"/>
          <w:sz w:val="24"/>
          <w:szCs w:val="24"/>
        </w:rPr>
        <w:br/>
        <w:t>Versuchs die EU von innen zu ändern: Für den Verbleib im Euro musste Syriza</w:t>
      </w:r>
      <w:r w:rsidRPr="003A2204">
        <w:rPr>
          <w:rFonts w:ascii="Times New Roman" w:hAnsi="Times New Roman" w:cs="Times New Roman"/>
          <w:sz w:val="24"/>
          <w:szCs w:val="24"/>
        </w:rPr>
        <w:br/>
        <w:t>alle sozialen Reformversprechen aufgeben. Kurz flammte die Idee eines Plan B</w:t>
      </w:r>
      <w:r w:rsidRPr="003A2204">
        <w:rPr>
          <w:rFonts w:ascii="Times New Roman" w:hAnsi="Times New Roman" w:cs="Times New Roman"/>
          <w:sz w:val="24"/>
          <w:szCs w:val="24"/>
        </w:rPr>
        <w:br/>
        <w:t>auf. Aber es dauerte nicht lange, da war man wieder beim alten Diskurs:</w:t>
      </w:r>
      <w:r w:rsidRPr="003A2204">
        <w:rPr>
          <w:rFonts w:ascii="Times New Roman" w:hAnsi="Times New Roman" w:cs="Times New Roman"/>
          <w:sz w:val="24"/>
          <w:szCs w:val="24"/>
        </w:rPr>
        <w:br/>
        <w:t>Syriza sei gescheitert, weil die Solidarität zu schwach war, um in der EU</w:t>
      </w:r>
      <w:r w:rsidRPr="003A2204">
        <w:rPr>
          <w:rFonts w:ascii="Times New Roman" w:hAnsi="Times New Roman" w:cs="Times New Roman"/>
          <w:sz w:val="24"/>
          <w:szCs w:val="24"/>
        </w:rPr>
        <w:br/>
        <w:t>einen anderen Weg durchzusetzen.</w:t>
      </w:r>
      <w:r w:rsidRPr="003A2204">
        <w:rPr>
          <w:rFonts w:ascii="Times New Roman" w:hAnsi="Times New Roman" w:cs="Times New Roman"/>
          <w:sz w:val="24"/>
          <w:szCs w:val="24"/>
        </w:rPr>
        <w:br/>
        <w:t>Doch die Situation beginnt sich zu ändern, langsam aber sichtbar.</w:t>
      </w:r>
      <w:r w:rsidRPr="003A2204">
        <w:rPr>
          <w:rFonts w:ascii="Times New Roman" w:hAnsi="Times New Roman" w:cs="Times New Roman"/>
          <w:sz w:val="24"/>
          <w:szCs w:val="24"/>
        </w:rPr>
        <w:br/>
        <w:t>Gesamter Text:</w:t>
      </w:r>
    </w:p>
    <w:p w:rsidR="0047228D" w:rsidRDefault="0047228D">
      <w:pPr>
        <w:rPr>
          <w:rFonts w:ascii="Times New Roman" w:hAnsi="Times New Roman" w:cs="Times New Roman"/>
          <w:sz w:val="24"/>
          <w:szCs w:val="24"/>
        </w:rPr>
      </w:pPr>
      <w:r w:rsidRPr="00D6213D">
        <w:rPr>
          <w:rFonts w:ascii="Times New Roman" w:hAnsi="Times New Roman" w:cs="Times New Roman"/>
          <w:sz w:val="24"/>
          <w:szCs w:val="24"/>
        </w:rPr>
        <w:t>www.euroexit.org/index.php/2016/09/03/eine-linke-nach-dem-euro-ist-moglich/</w:t>
      </w:r>
      <w:r w:rsidRPr="003A2204">
        <w:rPr>
          <w:rFonts w:ascii="Times New Roman" w:hAnsi="Times New Roman" w:cs="Times New Roman"/>
          <w:sz w:val="24"/>
          <w:szCs w:val="24"/>
        </w:rPr>
        <w:br/>
      </w:r>
      <w:r w:rsidRPr="003A2204">
        <w:rPr>
          <w:rFonts w:ascii="Times New Roman" w:hAnsi="Times New Roman" w:cs="Times New Roman"/>
          <w:sz w:val="24"/>
          <w:szCs w:val="24"/>
        </w:rPr>
        <w:br/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t>Wie die EU Krieg befördert – das ukrainische Beispiel: Zum Programm des</w:t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br/>
        <w:t>Internationalen NoEuro-Forums</w:t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br/>
      </w:r>
      <w:r w:rsidRPr="003A2204">
        <w:rPr>
          <w:rFonts w:ascii="Times New Roman" w:hAnsi="Times New Roman" w:cs="Times New Roman"/>
          <w:sz w:val="24"/>
          <w:szCs w:val="24"/>
        </w:rPr>
        <w:t>Die marktgläubigen sozioökonomischen Argumente für das Euro-Regime verliefen</w:t>
      </w:r>
      <w:r w:rsidRPr="003A2204">
        <w:rPr>
          <w:rFonts w:ascii="Times New Roman" w:hAnsi="Times New Roman" w:cs="Times New Roman"/>
          <w:sz w:val="24"/>
          <w:szCs w:val="24"/>
        </w:rPr>
        <w:br/>
        <w:t>zunehmend ihre Glaubwürdigkeit. So zieht sich der Linksliberalismus auf</w:t>
      </w:r>
      <w:r w:rsidRPr="003A2204">
        <w:rPr>
          <w:rFonts w:ascii="Times New Roman" w:hAnsi="Times New Roman" w:cs="Times New Roman"/>
          <w:sz w:val="24"/>
          <w:szCs w:val="24"/>
        </w:rPr>
        <w:br/>
        <w:t xml:space="preserve">seine letzte Verteidigungslinie zurück: </w:t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t>die EU als Friedensprojekt</w:t>
      </w:r>
      <w:r w:rsidRPr="003A2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(?!!)</w:t>
      </w:r>
    </w:p>
    <w:p w:rsidR="0047228D" w:rsidRDefault="0047228D">
      <w:pPr>
        <w:rPr>
          <w:rFonts w:ascii="Times New Roman" w:hAnsi="Times New Roman" w:cs="Times New Roman"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Pr="003A2204">
        <w:rPr>
          <w:rFonts w:ascii="Times New Roman" w:hAnsi="Times New Roman" w:cs="Times New Roman"/>
          <w:sz w:val="24"/>
          <w:szCs w:val="24"/>
        </w:rPr>
        <w:t>könnte ins Treffen führen, dass die Niederwalzung Afrikas und andere Gebiete</w:t>
      </w:r>
      <w:r w:rsidRPr="003A2204">
        <w:rPr>
          <w:rFonts w:ascii="Times New Roman" w:hAnsi="Times New Roman" w:cs="Times New Roman"/>
          <w:sz w:val="24"/>
          <w:szCs w:val="24"/>
        </w:rPr>
        <w:br/>
        <w:t>der Peripherie durch den Freihandel und die dadurch heraufbeschworenen</w:t>
      </w:r>
      <w:r w:rsidRPr="003A2204">
        <w:rPr>
          <w:rFonts w:ascii="Times New Roman" w:hAnsi="Times New Roman" w:cs="Times New Roman"/>
          <w:sz w:val="24"/>
          <w:szCs w:val="24"/>
        </w:rPr>
        <w:br/>
        <w:t>Konflikte, von der EU für ihren wirtschaftlichen Vorteil in Kauf genommen</w:t>
      </w:r>
      <w:r w:rsidRPr="003A2204">
        <w:rPr>
          <w:rFonts w:ascii="Times New Roman" w:hAnsi="Times New Roman" w:cs="Times New Roman"/>
          <w:sz w:val="24"/>
          <w:szCs w:val="24"/>
        </w:rPr>
        <w:br/>
        <w:t>werden. Aber am Beispiel der Ukraine sieht man das Schüren des Konflikts</w:t>
      </w:r>
      <w:r w:rsidRPr="003A2204">
        <w:rPr>
          <w:rFonts w:ascii="Times New Roman" w:hAnsi="Times New Roman" w:cs="Times New Roman"/>
          <w:sz w:val="24"/>
          <w:szCs w:val="24"/>
        </w:rPr>
        <w:br/>
        <w:t>sogar gegen die Interessen der europäischen Großkonzerne aus geopolitischen</w:t>
      </w:r>
      <w:r w:rsidRPr="003A2204">
        <w:rPr>
          <w:rFonts w:ascii="Times New Roman" w:hAnsi="Times New Roman" w:cs="Times New Roman"/>
          <w:sz w:val="24"/>
          <w:szCs w:val="24"/>
        </w:rPr>
        <w:br/>
        <w:t>Intentionen: Die EU hat auf Biegen und Brechen ein neoliberales</w:t>
      </w:r>
      <w:r w:rsidRPr="003A2204">
        <w:rPr>
          <w:rFonts w:ascii="Times New Roman" w:hAnsi="Times New Roman" w:cs="Times New Roman"/>
          <w:sz w:val="24"/>
          <w:szCs w:val="24"/>
        </w:rPr>
        <w:br/>
        <w:t>Freihandelsabkommen mit der Ukraine in Kraft gesetzt, das das Land von</w:t>
      </w:r>
      <w:r w:rsidRPr="003A2204">
        <w:rPr>
          <w:rFonts w:ascii="Times New Roman" w:hAnsi="Times New Roman" w:cs="Times New Roman"/>
          <w:sz w:val="24"/>
          <w:szCs w:val="24"/>
        </w:rPr>
        <w:br/>
        <w:t>seinem mit Abstand wichtigsten Handelspartner abschnitt, nämlich Russland.</w:t>
      </w:r>
      <w:r w:rsidRPr="003A2204">
        <w:rPr>
          <w:rFonts w:ascii="Times New Roman" w:hAnsi="Times New Roman" w:cs="Times New Roman"/>
          <w:sz w:val="24"/>
          <w:szCs w:val="24"/>
        </w:rPr>
        <w:br/>
        <w:t>Im Zuge der internen Auseinandersetzung über diese Kapitulation gelang es</w:t>
      </w:r>
      <w:r w:rsidRPr="003A2204">
        <w:rPr>
          <w:rFonts w:ascii="Times New Roman" w:hAnsi="Times New Roman" w:cs="Times New Roman"/>
          <w:sz w:val="24"/>
          <w:szCs w:val="24"/>
        </w:rPr>
        <w:br/>
        <w:t xml:space="preserve">dem ukrainisch-nationalistischen Block die Staatsmacht zu ergreifen. </w:t>
      </w:r>
      <w:r w:rsidRPr="003A2204">
        <w:rPr>
          <w:rFonts w:ascii="Times New Roman" w:hAnsi="Times New Roman" w:cs="Times New Roman"/>
          <w:sz w:val="24"/>
          <w:szCs w:val="24"/>
          <w:u w:val="wave"/>
        </w:rPr>
        <w:t>Doch</w:t>
      </w:r>
      <w:r w:rsidRPr="003A2204">
        <w:rPr>
          <w:rFonts w:ascii="Times New Roman" w:hAnsi="Times New Roman" w:cs="Times New Roman"/>
          <w:sz w:val="24"/>
          <w:szCs w:val="24"/>
          <w:u w:val="wave"/>
        </w:rPr>
        <w:br/>
        <w:t>die überwiegende Mehrheit der Bevölkerung des Südostens war nicht bereit</w:t>
      </w:r>
      <w:r w:rsidRPr="003A2204">
        <w:rPr>
          <w:rFonts w:ascii="Times New Roman" w:hAnsi="Times New Roman" w:cs="Times New Roman"/>
          <w:sz w:val="24"/>
          <w:szCs w:val="24"/>
          <w:u w:val="wave"/>
        </w:rPr>
        <w:br/>
        <w:t>unter einem rechten, antirussischen Regime zu leben und probte den Aufstand.</w:t>
      </w:r>
    </w:p>
    <w:p w:rsidR="0047228D" w:rsidRDefault="0047228D">
      <w:pPr>
        <w:rPr>
          <w:rFonts w:ascii="Times New Roman" w:hAnsi="Times New Roman" w:cs="Times New Roman"/>
          <w:sz w:val="24"/>
          <w:szCs w:val="24"/>
        </w:rPr>
      </w:pPr>
      <w:r w:rsidRPr="003A2204">
        <w:rPr>
          <w:rFonts w:ascii="Times New Roman" w:hAnsi="Times New Roman" w:cs="Times New Roman"/>
          <w:sz w:val="24"/>
          <w:szCs w:val="24"/>
          <w:u w:val="single"/>
        </w:rPr>
        <w:t>Kiew reagierte mit militärischer Gewalt und schlug die Volksrevolte nieder</w:t>
      </w:r>
      <w:r w:rsidRPr="003A2204">
        <w:rPr>
          <w:rFonts w:ascii="Times New Roman" w:hAnsi="Times New Roman" w:cs="Times New Roman"/>
          <w:sz w:val="24"/>
          <w:szCs w:val="24"/>
          <w:u w:val="single"/>
        </w:rPr>
        <w:br/>
        <w:t>(siehe das Massaker von Odessa am 2.5.2014</w:t>
      </w:r>
      <w:r w:rsidRPr="003A2204">
        <w:rPr>
          <w:rFonts w:ascii="Times New Roman" w:hAnsi="Times New Roman" w:cs="Times New Roman"/>
          <w:sz w:val="24"/>
          <w:szCs w:val="24"/>
        </w:rPr>
        <w:t>). Einzig im Donbass, dem alten</w:t>
      </w:r>
      <w:r w:rsidRPr="003A2204">
        <w:rPr>
          <w:rFonts w:ascii="Times New Roman" w:hAnsi="Times New Roman" w:cs="Times New Roman"/>
          <w:sz w:val="24"/>
          <w:szCs w:val="24"/>
        </w:rPr>
        <w:br/>
        <w:t>industriellen Herz der Sowjetunion, gelang es den Aufständischen dank</w:t>
      </w:r>
      <w:r w:rsidRPr="003A2204">
        <w:rPr>
          <w:rFonts w:ascii="Times New Roman" w:hAnsi="Times New Roman" w:cs="Times New Roman"/>
          <w:sz w:val="24"/>
          <w:szCs w:val="24"/>
        </w:rPr>
        <w:br/>
        <w:t>russischer Hilfe sich zu halten.</w:t>
      </w:r>
      <w:r w:rsidRPr="003A2204">
        <w:rPr>
          <w:rFonts w:ascii="Times New Roman" w:hAnsi="Times New Roman" w:cs="Times New Roman"/>
          <w:sz w:val="24"/>
          <w:szCs w:val="24"/>
        </w:rPr>
        <w:br/>
        <w:t>Gesamter Text:</w:t>
      </w:r>
    </w:p>
    <w:p w:rsidR="0047228D" w:rsidRPr="003A2204" w:rsidRDefault="0047228D">
      <w:pPr>
        <w:rPr>
          <w:rFonts w:ascii="Times New Roman" w:hAnsi="Times New Roman" w:cs="Times New Roman"/>
          <w:sz w:val="24"/>
          <w:szCs w:val="24"/>
        </w:rPr>
      </w:pPr>
      <w:r w:rsidRPr="00D6213D">
        <w:rPr>
          <w:rFonts w:ascii="Times New Roman" w:hAnsi="Times New Roman" w:cs="Times New Roman"/>
          <w:sz w:val="24"/>
          <w:szCs w:val="24"/>
        </w:rPr>
        <w:t>www.euroexit.org/index.php/2016/09/03/wie-die-eu-krieg-befordert-das-ukraini</w:t>
      </w:r>
      <w:r w:rsidRPr="003A2204">
        <w:rPr>
          <w:rFonts w:ascii="Times New Roman" w:hAnsi="Times New Roman" w:cs="Times New Roman"/>
          <w:sz w:val="24"/>
          <w:szCs w:val="24"/>
        </w:rPr>
        <w:t>sche-beispiel/</w:t>
      </w:r>
      <w:r w:rsidRPr="003A2204">
        <w:rPr>
          <w:rFonts w:ascii="Times New Roman" w:hAnsi="Times New Roman" w:cs="Times New Roman"/>
          <w:sz w:val="24"/>
          <w:szCs w:val="24"/>
        </w:rPr>
        <w:br/>
      </w:r>
    </w:p>
    <w:sectPr w:rsidR="0047228D" w:rsidRPr="003A2204" w:rsidSect="004B2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CD"/>
    <w:rsid w:val="0023591B"/>
    <w:rsid w:val="00341A57"/>
    <w:rsid w:val="003A2204"/>
    <w:rsid w:val="0047228D"/>
    <w:rsid w:val="004B2D40"/>
    <w:rsid w:val="005356BF"/>
    <w:rsid w:val="00540F1D"/>
    <w:rsid w:val="006B44CD"/>
    <w:rsid w:val="00BA159E"/>
    <w:rsid w:val="00D42221"/>
    <w:rsid w:val="00D6213D"/>
    <w:rsid w:val="00F6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4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EU- Ist ein Zusammengehen der Linken auch ohne EU möglich </dc:title>
  <dc:subject/>
  <dc:creator>Arbeits_PC1</dc:creator>
  <cp:keywords/>
  <dc:description/>
  <cp:lastModifiedBy>moomoojost</cp:lastModifiedBy>
  <cp:revision>3</cp:revision>
  <dcterms:created xsi:type="dcterms:W3CDTF">2016-09-07T17:27:00Z</dcterms:created>
  <dcterms:modified xsi:type="dcterms:W3CDTF">2016-09-07T18:03:00Z</dcterms:modified>
</cp:coreProperties>
</file>