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7B" w:rsidRDefault="00F82C7B" w:rsidP="008B40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                     Untersuchungsrichter: Das </w:t>
      </w:r>
      <w:r w:rsidRPr="008B4091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>Gericht ordnete an</w:t>
      </w:r>
      <w:r>
        <w:rPr>
          <w:rFonts w:ascii="Times New Roman" w:hAnsi="Times New Roman" w:cs="Times New Roman"/>
          <w:b/>
          <w:bCs/>
          <w:sz w:val="32"/>
          <w:szCs w:val="32"/>
          <w:lang w:eastAsia="de-DE"/>
        </w:rPr>
        <w:t>,</w:t>
      </w:r>
    </w:p>
    <w:p w:rsidR="00F82C7B" w:rsidRPr="008B4091" w:rsidRDefault="00F82C7B" w:rsidP="008B40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  <w:r w:rsidRPr="008B4091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                      </w:t>
      </w:r>
      <w:r w:rsidRPr="008B4091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>15 Immob</w:t>
      </w:r>
      <w:r>
        <w:rPr>
          <w:rFonts w:ascii="Times New Roman" w:hAnsi="Times New Roman" w:cs="Times New Roman"/>
          <w:b/>
          <w:bCs/>
          <w:sz w:val="32"/>
          <w:szCs w:val="32"/>
          <w:lang w:eastAsia="de-DE"/>
        </w:rPr>
        <w:t>ilien Ulju</w:t>
      </w:r>
      <w:r w:rsidRPr="008B4091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>kajews zu beschlagnahmen</w:t>
      </w:r>
    </w:p>
    <w:p w:rsidR="00F82C7B" w:rsidRPr="008B4091" w:rsidRDefault="00F82C7B" w:rsidP="008B40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5347BD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i1025" type="#_x0000_t75" alt="СКР: Суд арестовал 15 объектов недвижимости Улюкаева" style="width:480pt;height:270pt;visibility:visible">
            <v:imagedata r:id="rId5" o:title=""/>
          </v:shape>
        </w:pict>
      </w:r>
    </w:p>
    <w:p w:rsidR="00F82C7B" w:rsidRDefault="00F82C7B" w:rsidP="008B40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Dem Gerichtsbeschluss zufolge wurden 15 Immobilien, die dem ehemaligen russischen Wirtschaftsminister Alexei Uljakajew gehörten, beschlagnahmt. Au</w:t>
      </w:r>
      <w:r w:rsidRPr="008B4091">
        <w:rPr>
          <w:rFonts w:ascii="Times New Roman" w:hAnsi="Times New Roman" w:cs="Times New Roman"/>
          <w:sz w:val="24"/>
          <w:szCs w:val="24"/>
          <w:lang w:eastAsia="de-DE"/>
        </w:rPr>
        <w:t>ß</w:t>
      </w:r>
      <w:r>
        <w:rPr>
          <w:rFonts w:ascii="Times New Roman" w:hAnsi="Times New Roman" w:cs="Times New Roman"/>
          <w:sz w:val="24"/>
          <w:szCs w:val="24"/>
          <w:lang w:eastAsia="de-DE"/>
        </w:rPr>
        <w:t>erdem</w:t>
      </w:r>
      <w:r w:rsidRPr="008B4091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wurden</w:t>
      </w:r>
      <w:r w:rsidRPr="008B4091">
        <w:rPr>
          <w:rFonts w:ascii="Times New Roman" w:hAnsi="Times New Roman" w:cs="Times New Roman"/>
          <w:sz w:val="24"/>
          <w:szCs w:val="24"/>
          <w:lang w:eastAsia="de-DE"/>
        </w:rPr>
        <w:t xml:space="preserve"> 564 </w:t>
      </w:r>
      <w:r>
        <w:rPr>
          <w:rFonts w:ascii="Times New Roman" w:hAnsi="Times New Roman" w:cs="Times New Roman"/>
          <w:sz w:val="24"/>
          <w:szCs w:val="24"/>
          <w:lang w:eastAsia="de-DE"/>
        </w:rPr>
        <w:t>Millionen</w:t>
      </w:r>
      <w:r w:rsidRPr="008B4091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Rubel, die ihm ebenfalls gehörten, in Beschlag genommen. </w:t>
      </w:r>
    </w:p>
    <w:p w:rsidR="00F82C7B" w:rsidRPr="008B4091" w:rsidRDefault="00F82C7B" w:rsidP="008B40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Die beschlagnahmten Immobilien plus Geldvermögen Uljakajews stellen einen Wert von 18 Milliarden Rubel dar. Dies teilte der Stellvertretende Untersuchungsrichter Russlands, Igor Krasnow der Zeitung „Kommersant“ mit.</w:t>
      </w:r>
      <w:r w:rsidRPr="008B4091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B4091">
        <w:rPr>
          <w:rFonts w:ascii="Times New Roman" w:hAnsi="Times New Roman" w:cs="Times New Roman"/>
          <w:sz w:val="24"/>
          <w:szCs w:val="24"/>
          <w:lang w:val="ru-RU" w:eastAsia="de-DE"/>
        </w:rPr>
        <w:t>Кроме того, отмечается, что только по громким делам арестованы имущество и денежные средства на сумму около 18 миллиардов рублей.</w:t>
      </w:r>
    </w:p>
    <w:p w:rsidR="00F82C7B" w:rsidRDefault="00F82C7B" w:rsidP="008B40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Alexei Uljanow wurde beschuldigt, umfangreiche Bestechungsgelder im Umfange von 2 Millionen Dollar bekommen zu haben, was dieser bestreitet. Übers. B. Queck</w:t>
      </w:r>
    </w:p>
    <w:p w:rsidR="00F82C7B" w:rsidRPr="00C942E7" w:rsidRDefault="00F82C7B" w:rsidP="008B40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Quelle: Strafsache Uljukajew, veröffentlicht am 11.1.2017</w:t>
      </w:r>
    </w:p>
    <w:p w:rsidR="00F82C7B" w:rsidRDefault="00F82C7B">
      <w:pPr>
        <w:rPr>
          <w:rFonts w:ascii="Times New Roman" w:hAnsi="Times New Roman" w:cs="Times New Roman"/>
          <w:sz w:val="24"/>
          <w:szCs w:val="24"/>
          <w:lang w:eastAsia="de-DE"/>
        </w:rPr>
      </w:pPr>
    </w:p>
    <w:p w:rsidR="00F82C7B" w:rsidRDefault="00F82C7B"/>
    <w:sectPr w:rsidR="00F82C7B" w:rsidSect="008E75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E62"/>
    <w:multiLevelType w:val="multilevel"/>
    <w:tmpl w:val="82B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091"/>
    <w:rsid w:val="00346D70"/>
    <w:rsid w:val="00514A75"/>
    <w:rsid w:val="005347BD"/>
    <w:rsid w:val="005615B0"/>
    <w:rsid w:val="008B4091"/>
    <w:rsid w:val="008E75E3"/>
    <w:rsid w:val="00C942E7"/>
    <w:rsid w:val="00F8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E3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B4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B4091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DefaultParagraphFont"/>
    <w:uiPriority w:val="99"/>
    <w:semiHidden/>
    <w:rsid w:val="008B4091"/>
    <w:rPr>
      <w:color w:val="0000FF"/>
      <w:u w:val="single"/>
    </w:rPr>
  </w:style>
  <w:style w:type="character" w:customStyle="1" w:styleId="right">
    <w:name w:val="right"/>
    <w:basedOn w:val="DefaultParagraphFont"/>
    <w:uiPriority w:val="99"/>
    <w:rsid w:val="008B40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B40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4091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B40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4091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8B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8B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Untersuchungsrichter: Das Gericht ordnete an,</dc:title>
  <dc:subject/>
  <dc:creator>Arbeits_PC1</dc:creator>
  <cp:keywords/>
  <dc:description/>
  <cp:lastModifiedBy>moomoojost</cp:lastModifiedBy>
  <cp:revision>2</cp:revision>
  <dcterms:created xsi:type="dcterms:W3CDTF">2017-01-15T23:11:00Z</dcterms:created>
  <dcterms:modified xsi:type="dcterms:W3CDTF">2017-01-15T23:11:00Z</dcterms:modified>
</cp:coreProperties>
</file>